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4E" w:rsidRPr="00CD7215" w:rsidRDefault="006109BC" w:rsidP="006109BC">
      <w:pPr>
        <w:jc w:val="center"/>
        <w:rPr>
          <w:rFonts w:ascii="Verdana" w:hAnsi="Verdana" w:cs="Times New Roman"/>
          <w:sz w:val="32"/>
          <w:szCs w:val="32"/>
          <w:u w:val="thick"/>
        </w:rPr>
      </w:pPr>
      <w:r w:rsidRPr="00CD7215">
        <w:rPr>
          <w:rFonts w:ascii="Verdana" w:hAnsi="Verdana" w:cs="Times New Roman"/>
          <w:sz w:val="32"/>
          <w:szCs w:val="32"/>
          <w:u w:val="thick"/>
        </w:rPr>
        <w:t>СТРАТЕГИЯ  ЗА РАЗВИТИЕ</w:t>
      </w:r>
    </w:p>
    <w:p w:rsidR="006109BC" w:rsidRPr="00CD7215" w:rsidRDefault="006109BC" w:rsidP="006109BC">
      <w:pPr>
        <w:jc w:val="center"/>
        <w:rPr>
          <w:rFonts w:ascii="Verdana" w:hAnsi="Verdana" w:cs="Times New Roman"/>
          <w:sz w:val="32"/>
          <w:szCs w:val="32"/>
          <w:u w:val="thick"/>
        </w:rPr>
      </w:pPr>
      <w:r w:rsidRPr="00CD7215">
        <w:rPr>
          <w:rFonts w:ascii="Verdana" w:hAnsi="Verdana" w:cs="Times New Roman"/>
          <w:sz w:val="32"/>
          <w:szCs w:val="32"/>
          <w:u w:val="thick"/>
        </w:rPr>
        <w:t>НА ДГ”КОКИЧЕ”Плевен</w:t>
      </w:r>
    </w:p>
    <w:p w:rsidR="006109BC" w:rsidRPr="00CD7215" w:rsidRDefault="006109BC" w:rsidP="006109BC">
      <w:pPr>
        <w:jc w:val="center"/>
        <w:rPr>
          <w:rFonts w:ascii="Verdana" w:hAnsi="Verdana" w:cs="Times New Roman"/>
          <w:sz w:val="32"/>
          <w:szCs w:val="32"/>
          <w:u w:val="thick"/>
        </w:rPr>
      </w:pPr>
      <w:r w:rsidRPr="00CD7215">
        <w:rPr>
          <w:rFonts w:ascii="Verdana" w:hAnsi="Verdana" w:cs="Times New Roman"/>
          <w:sz w:val="32"/>
          <w:szCs w:val="32"/>
          <w:u w:val="thick"/>
        </w:rPr>
        <w:t>за периода  2016-2020 година</w:t>
      </w:r>
    </w:p>
    <w:p w:rsidR="00192960" w:rsidRDefault="00192960" w:rsidP="006109BC">
      <w:pPr>
        <w:jc w:val="center"/>
        <w:rPr>
          <w:rFonts w:ascii="Times New Roman" w:hAnsi="Times New Roman" w:cs="Times New Roman"/>
          <w:u w:val="thick"/>
        </w:rPr>
      </w:pPr>
    </w:p>
    <w:p w:rsidR="00192960" w:rsidRDefault="00192960" w:rsidP="006109BC">
      <w:pPr>
        <w:jc w:val="center"/>
        <w:rPr>
          <w:rFonts w:ascii="Times New Roman" w:hAnsi="Times New Roman" w:cs="Times New Roman"/>
        </w:rPr>
      </w:pPr>
    </w:p>
    <w:p w:rsidR="006109BC" w:rsidRDefault="006109BC" w:rsidP="006109BC">
      <w:pPr>
        <w:rPr>
          <w:rFonts w:ascii="Times New Roman" w:hAnsi="Times New Roman" w:cs="Times New Roman"/>
        </w:rPr>
      </w:pPr>
    </w:p>
    <w:p w:rsidR="006109BC" w:rsidRDefault="006109BC" w:rsidP="006109BC">
      <w:pPr>
        <w:rPr>
          <w:rFonts w:ascii="Times New Roman" w:hAnsi="Times New Roman" w:cs="Times New Roman"/>
        </w:rPr>
      </w:pPr>
    </w:p>
    <w:p w:rsidR="00192960" w:rsidRPr="00CD7215" w:rsidRDefault="006109BC" w:rsidP="006109BC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Стратегията определя актуалните цели за петгодишен период от развитието на детското заведение,начините за реализирането ù,както и очакваните резултати.Тя се основава на принципите и насоките от ЗНП,ППЗНП,приоритети на МОН и на РИО на МОН, на Общинската стратегия за развитието на образованието в общината и на спецификата на детската градина.</w:t>
      </w:r>
    </w:p>
    <w:p w:rsidR="00192960" w:rsidRDefault="006109BC" w:rsidP="006109BC">
      <w:pPr>
        <w:rPr>
          <w:rFonts w:ascii="Impact" w:hAnsi="Impact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Impact" w:hAnsi="Impact" w:cs="Times New Roman"/>
          <w:sz w:val="24"/>
          <w:szCs w:val="24"/>
        </w:rPr>
        <w:t>ВЪВЕДЕНИЕ</w:t>
      </w:r>
    </w:p>
    <w:p w:rsidR="006109BC" w:rsidRPr="00CD7215" w:rsidRDefault="006109BC" w:rsidP="006109BC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 xml:space="preserve">Стратегията е система от педагогически идеи и поредица от действия,които водят до нови състояния </w:t>
      </w:r>
      <w:r w:rsidR="00A47FF0" w:rsidRPr="00CD7215">
        <w:rPr>
          <w:rFonts w:ascii="Verdana" w:hAnsi="Verdana" w:cs="Times New Roman"/>
        </w:rPr>
        <w:t>в зависимост от актуалните и бъдещите потребности на ДГ”Кокиче” Плевен.Тя се опира на миналия положителен опит,начертава бъдещи действия по посока на очаквания резултат,търси вътрешни ресурси и потенциални възможности.Определя условията и характера на дейностите,очертава вероятните трудности,установява принципите на ръководство.</w:t>
      </w:r>
    </w:p>
    <w:p w:rsidR="00192960" w:rsidRPr="00CD7215" w:rsidRDefault="00A47FF0" w:rsidP="006109BC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 xml:space="preserve"> Стратегията се опира на съвкупността от взаимосвързаните </w:t>
      </w:r>
      <w:proofErr w:type="spellStart"/>
      <w:r w:rsidRPr="00CD7215">
        <w:rPr>
          <w:rFonts w:ascii="Verdana" w:hAnsi="Verdana" w:cs="Times New Roman"/>
        </w:rPr>
        <w:t>мисия,визия,ценности,дейности,цел</w:t>
      </w:r>
      <w:proofErr w:type="spellEnd"/>
      <w:r w:rsidRPr="00CD7215">
        <w:rPr>
          <w:rFonts w:ascii="Verdana" w:hAnsi="Verdana" w:cs="Times New Roman"/>
        </w:rPr>
        <w:t xml:space="preserve"> и подцели</w:t>
      </w:r>
      <w:r w:rsidR="00192960" w:rsidRPr="00CD7215">
        <w:rPr>
          <w:rFonts w:ascii="Verdana" w:hAnsi="Verdana" w:cs="Times New Roman"/>
        </w:rPr>
        <w:t>.</w:t>
      </w:r>
    </w:p>
    <w:p w:rsidR="00192960" w:rsidRDefault="00A47FF0" w:rsidP="006109BC">
      <w:pPr>
        <w:rPr>
          <w:rFonts w:ascii="Impact" w:hAnsi="Impact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  <w:lang w:val="en-US"/>
        </w:rPr>
        <w:t>I.</w:t>
      </w:r>
      <w:r>
        <w:rPr>
          <w:rFonts w:ascii="Impact" w:hAnsi="Impact" w:cs="Times New Roman"/>
          <w:sz w:val="28"/>
          <w:szCs w:val="28"/>
        </w:rPr>
        <w:t>МИСИЯ</w:t>
      </w:r>
    </w:p>
    <w:p w:rsidR="00A47FF0" w:rsidRPr="00CD7215" w:rsidRDefault="00A47FF0" w:rsidP="006109BC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Мисията на ДГ”Кокиче”е:</w:t>
      </w:r>
    </w:p>
    <w:p w:rsidR="00A47FF0" w:rsidRPr="00CD7215" w:rsidRDefault="00A47FF0" w:rsidP="00A47FF0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Да подкрепя и вярва в потенциалните възможности на всяко дете.</w:t>
      </w:r>
    </w:p>
    <w:p w:rsidR="00A47FF0" w:rsidRPr="00CD7215" w:rsidRDefault="00A47FF0" w:rsidP="00A47FF0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Да създава благоприятна позитивна и разнообразна среда за неговото развитие.</w:t>
      </w:r>
    </w:p>
    <w:p w:rsidR="00A47FF0" w:rsidRPr="00CD7215" w:rsidRDefault="00A47FF0" w:rsidP="00A47FF0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Да мотивира учителите да реализират в най-висока степен уменията си.</w:t>
      </w:r>
    </w:p>
    <w:p w:rsidR="00A47FF0" w:rsidRPr="00CD7215" w:rsidRDefault="00A47FF0" w:rsidP="00A47FF0">
      <w:pPr>
        <w:pStyle w:val="a3"/>
        <w:numPr>
          <w:ilvl w:val="0"/>
          <w:numId w:val="1"/>
        </w:num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Да стимулира и убеждава родителите и обществеността,че детската градина е значима и необходима среда за пълноценното развитие на детето от предучилищна възраст</w:t>
      </w:r>
    </w:p>
    <w:p w:rsidR="00192960" w:rsidRDefault="00FC7021" w:rsidP="00FC7021">
      <w:pPr>
        <w:rPr>
          <w:rFonts w:ascii="Impact" w:hAnsi="Impact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  <w:lang w:val="en-US"/>
        </w:rPr>
        <w:t>II.</w:t>
      </w:r>
      <w:r>
        <w:rPr>
          <w:rFonts w:ascii="Impact" w:hAnsi="Impact" w:cs="Times New Roman"/>
          <w:sz w:val="28"/>
          <w:szCs w:val="28"/>
        </w:rPr>
        <w:t>ВИЗИЯ</w:t>
      </w:r>
    </w:p>
    <w:p w:rsidR="00FC7021" w:rsidRPr="00CD7215" w:rsidRDefault="00FC7021" w:rsidP="00FC7021">
      <w:pPr>
        <w:rPr>
          <w:rFonts w:ascii="Verdana" w:hAnsi="Verdana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7215">
        <w:rPr>
          <w:rFonts w:ascii="Verdana" w:hAnsi="Verdana" w:cs="Times New Roman"/>
        </w:rPr>
        <w:t>Визията е реалистична, краткосрочна и дългосрочна картина на настоящето и бъдещето на детската градина.</w:t>
      </w:r>
    </w:p>
    <w:p w:rsidR="00FC7021" w:rsidRPr="00CD7215" w:rsidRDefault="00FC7021" w:rsidP="00FC7021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lastRenderedPageBreak/>
        <w:t>Тя отразява непрекъснатост на промяната, вземайки под внимание мнението на участниците в две групи въпроси.</w:t>
      </w:r>
    </w:p>
    <w:p w:rsidR="00FC7021" w:rsidRPr="00CD7215" w:rsidRDefault="00FC7021" w:rsidP="00FC7021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Първа-очертаващи смисъла на процеса:</w:t>
      </w:r>
    </w:p>
    <w:p w:rsidR="00FC7021" w:rsidRPr="00CD7215" w:rsidRDefault="00FC7021" w:rsidP="00FC7021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-Как работим със заобикалящата ни общност?</w:t>
      </w:r>
    </w:p>
    <w:p w:rsidR="00FC7021" w:rsidRPr="00CD7215" w:rsidRDefault="00FC7021" w:rsidP="00FC7021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-Какво изпитваме един спрямо друг в хода на общата работа?</w:t>
      </w:r>
    </w:p>
    <w:p w:rsidR="00FC7021" w:rsidRPr="00CD7215" w:rsidRDefault="00FC7021" w:rsidP="00FC7021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-Как ще направим детската градина желано място за всекиго?</w:t>
      </w:r>
    </w:p>
    <w:p w:rsidR="00FC7021" w:rsidRPr="00CD7215" w:rsidRDefault="00FC7021" w:rsidP="00FC7021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-Как ще измерваме прогреса(успехите)?</w:t>
      </w:r>
    </w:p>
    <w:p w:rsidR="00FC7021" w:rsidRPr="00CD7215" w:rsidRDefault="00FC7021" w:rsidP="00FC7021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 xml:space="preserve">     Втора-показващи развитието на самия процес:</w:t>
      </w:r>
    </w:p>
    <w:p w:rsidR="00FC7021" w:rsidRPr="00CD7215" w:rsidRDefault="00FC7021" w:rsidP="00FC7021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-Каква философия споделя детската градина?</w:t>
      </w:r>
    </w:p>
    <w:p w:rsidR="00FC7021" w:rsidRPr="00CD7215" w:rsidRDefault="00FC7021" w:rsidP="00FC7021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-Какъв ще бъде приноса на всеки?</w:t>
      </w:r>
    </w:p>
    <w:p w:rsidR="00FC7021" w:rsidRPr="00CD7215" w:rsidRDefault="00FC7021" w:rsidP="00FC7021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-Каква репутация да има детската градина?</w:t>
      </w:r>
    </w:p>
    <w:p w:rsidR="00192960" w:rsidRPr="00CD7215" w:rsidRDefault="00FC7021" w:rsidP="00FC7021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 xml:space="preserve">   В този смисъл настоящата стратегия е ориентирана към следната визия:</w:t>
      </w:r>
    </w:p>
    <w:p w:rsidR="00FC7021" w:rsidRPr="00FC7021" w:rsidRDefault="00FC7021" w:rsidP="00FC7021">
      <w:pPr>
        <w:rPr>
          <w:rFonts w:ascii="Comic Sans MS" w:hAnsi="Comic Sans MS" w:cs="Times New Roman"/>
          <w:sz w:val="24"/>
          <w:szCs w:val="24"/>
        </w:rPr>
      </w:pPr>
      <w:r w:rsidRPr="00FC7021">
        <w:rPr>
          <w:rFonts w:ascii="Comic Sans MS" w:hAnsi="Comic Sans MS" w:cs="Times New Roman"/>
          <w:sz w:val="24"/>
          <w:szCs w:val="24"/>
        </w:rPr>
        <w:t>ДГ”Кокиче” да бъде:</w:t>
      </w:r>
    </w:p>
    <w:p w:rsidR="00FC7021" w:rsidRDefault="00FC7021" w:rsidP="00FC7021">
      <w:pPr>
        <w:pStyle w:val="a3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FC7021">
        <w:rPr>
          <w:rFonts w:ascii="Comic Sans MS" w:hAnsi="Comic Sans MS" w:cs="Times New Roman"/>
          <w:sz w:val="24"/>
          <w:szCs w:val="24"/>
        </w:rPr>
        <w:t>Място,където детето се чувства щастливо,</w:t>
      </w:r>
      <w:r w:rsidR="003C4A84">
        <w:rPr>
          <w:rFonts w:ascii="Comic Sans MS" w:hAnsi="Comic Sans MS" w:cs="Times New Roman"/>
          <w:sz w:val="24"/>
          <w:szCs w:val="24"/>
        </w:rPr>
        <w:t xml:space="preserve"> </w:t>
      </w:r>
      <w:r w:rsidRPr="00FC7021">
        <w:rPr>
          <w:rFonts w:ascii="Comic Sans MS" w:hAnsi="Comic Sans MS" w:cs="Times New Roman"/>
          <w:sz w:val="24"/>
          <w:szCs w:val="24"/>
        </w:rPr>
        <w:t>защитено,</w:t>
      </w:r>
      <w:r w:rsidR="003C4A84">
        <w:rPr>
          <w:rFonts w:ascii="Comic Sans MS" w:hAnsi="Comic Sans MS" w:cs="Times New Roman"/>
          <w:sz w:val="24"/>
          <w:szCs w:val="24"/>
        </w:rPr>
        <w:t xml:space="preserve"> </w:t>
      </w:r>
      <w:r w:rsidRPr="00FC7021">
        <w:rPr>
          <w:rFonts w:ascii="Comic Sans MS" w:hAnsi="Comic Sans MS" w:cs="Times New Roman"/>
          <w:sz w:val="24"/>
          <w:szCs w:val="24"/>
        </w:rPr>
        <w:t>разбирано и подкрепяно.</w:t>
      </w:r>
    </w:p>
    <w:p w:rsidR="00FC7021" w:rsidRDefault="003C4A84" w:rsidP="00FC7021">
      <w:pPr>
        <w:pStyle w:val="a3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Предпочитана среда за 3-7 годишните деца, където се гарантира тяхното умствено,  емоционално, социално, личностно и здравно-физическо развитие.</w:t>
      </w:r>
    </w:p>
    <w:p w:rsidR="003C4A84" w:rsidRDefault="003C4A84" w:rsidP="00FC7021">
      <w:pPr>
        <w:pStyle w:val="a3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Център за родители, търсещи и намиращи подкрепа, съгласие, сътрудничество, педагогическа информация.</w:t>
      </w:r>
    </w:p>
    <w:p w:rsidR="003C4A84" w:rsidRDefault="003C4A84" w:rsidP="00FC7021">
      <w:pPr>
        <w:pStyle w:val="a3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Средище на хора, които обичат децата и професиите си, поддържат квалификацията си на съвременно равнище, стремят се към висока професионална  реализация и са удовлетворени от работата си.</w:t>
      </w:r>
    </w:p>
    <w:p w:rsidR="003C4A84" w:rsidRDefault="003C4A84" w:rsidP="003C4A84">
      <w:pPr>
        <w:rPr>
          <w:rFonts w:ascii="Impact" w:hAnsi="Impact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  <w:lang w:val="en-US"/>
        </w:rPr>
        <w:t>III.</w:t>
      </w:r>
      <w:r>
        <w:rPr>
          <w:rFonts w:ascii="Impact" w:hAnsi="Impact" w:cs="Times New Roman"/>
          <w:sz w:val="28"/>
          <w:szCs w:val="28"/>
        </w:rPr>
        <w:t>ЦЕЛ НА СТРАТЕГИЯТА</w:t>
      </w:r>
    </w:p>
    <w:p w:rsidR="003C4A84" w:rsidRDefault="003C4A84" w:rsidP="003C4A84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Изграждане на иновационна образователна среда за достъп и равен шанс за предучилищно възпитание на всички деца.</w:t>
      </w:r>
    </w:p>
    <w:p w:rsidR="003B2738" w:rsidRDefault="003C4A84" w:rsidP="003B2738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Оптимизиране на възможностите на детското заведение да се превърне в център  за образователна, културна и социална дейност не само като краен продукт, но като атмосфера, дух и начин на мислене за осъществяване на многостранни инициативи.</w:t>
      </w:r>
    </w:p>
    <w:p w:rsidR="003B2738" w:rsidRDefault="003B2738" w:rsidP="003B2738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 xml:space="preserve"> Подцели:</w:t>
      </w:r>
    </w:p>
    <w:p w:rsidR="003B2738" w:rsidRPr="00CD7215" w:rsidRDefault="003B2738" w:rsidP="003B2738">
      <w:pPr>
        <w:pStyle w:val="a3"/>
        <w:numPr>
          <w:ilvl w:val="0"/>
          <w:numId w:val="5"/>
        </w:num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lastRenderedPageBreak/>
        <w:t>Създаване на екип за иновационен опит в детската градина9изграждане на гъвкава квалификационна система).Тези екипи да се мултиплицират в различна вариантност и това да е крачка напред за повишаване качеството на работа в цялата градина-ориентация към успех.</w:t>
      </w:r>
    </w:p>
    <w:p w:rsidR="003B2738" w:rsidRPr="00CD7215" w:rsidRDefault="003B2738" w:rsidP="003B2738">
      <w:pPr>
        <w:pStyle w:val="a3"/>
        <w:rPr>
          <w:rFonts w:ascii="Verdana" w:hAnsi="Verdana" w:cs="Times New Roman"/>
        </w:rPr>
      </w:pPr>
    </w:p>
    <w:p w:rsidR="003B2738" w:rsidRPr="00CD7215" w:rsidRDefault="003B2738" w:rsidP="003B2738">
      <w:pPr>
        <w:pStyle w:val="a3"/>
        <w:numPr>
          <w:ilvl w:val="0"/>
          <w:numId w:val="5"/>
        </w:num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Да  се постави на принципно нова основа методическата работа в детската градина(изграждане на вътрешни методически обединения, екип за иновационни практики, превръщане на детската градина в методически център за иновационни практики-силни страни).</w:t>
      </w:r>
    </w:p>
    <w:p w:rsidR="003B2738" w:rsidRPr="00CD7215" w:rsidRDefault="003B2738" w:rsidP="003B2738">
      <w:pPr>
        <w:pStyle w:val="a3"/>
        <w:rPr>
          <w:rFonts w:ascii="Verdana" w:hAnsi="Verdana" w:cs="Times New Roman"/>
        </w:rPr>
      </w:pPr>
    </w:p>
    <w:p w:rsidR="003B2738" w:rsidRPr="00CD7215" w:rsidRDefault="00DA22C6" w:rsidP="003B2738">
      <w:pPr>
        <w:pStyle w:val="a3"/>
        <w:numPr>
          <w:ilvl w:val="0"/>
          <w:numId w:val="5"/>
        </w:num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Създаване на условия и възможности за избор и включване в значими дейности, адресирани към индивидуалните потребности: на децата(кътове, материална база, дейности на ДОС, ателиета, школи) и на учителите(работна среда, работно поле за изява).</w:t>
      </w:r>
    </w:p>
    <w:p w:rsidR="00DA22C6" w:rsidRPr="00CD7215" w:rsidRDefault="00DA22C6" w:rsidP="00DA22C6">
      <w:pPr>
        <w:pStyle w:val="a3"/>
        <w:rPr>
          <w:rFonts w:ascii="Verdana" w:hAnsi="Verdana" w:cs="Times New Roman"/>
        </w:rPr>
      </w:pPr>
    </w:p>
    <w:p w:rsidR="00DA22C6" w:rsidRPr="00CD7215" w:rsidRDefault="00DA22C6" w:rsidP="003B2738">
      <w:pPr>
        <w:pStyle w:val="a3"/>
        <w:numPr>
          <w:ilvl w:val="0"/>
          <w:numId w:val="5"/>
        </w:num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Иницииране на нов стил на управление за търсене и намиране на „образователни ниши”, за приспособяване на детската градина към постоянно изменящата се среда; за стимулиране адекватната реакция на успехите и неуспехите и др.</w:t>
      </w:r>
    </w:p>
    <w:p w:rsidR="00DA22C6" w:rsidRPr="00CD7215" w:rsidRDefault="00DA22C6" w:rsidP="00DA22C6">
      <w:pPr>
        <w:pStyle w:val="a3"/>
        <w:rPr>
          <w:rFonts w:ascii="Verdana" w:hAnsi="Verdana" w:cs="Times New Roman"/>
        </w:rPr>
      </w:pPr>
    </w:p>
    <w:p w:rsidR="00DA22C6" w:rsidRPr="00CD7215" w:rsidRDefault="00DA22C6" w:rsidP="003B2738">
      <w:pPr>
        <w:pStyle w:val="a3"/>
        <w:numPr>
          <w:ilvl w:val="0"/>
          <w:numId w:val="5"/>
        </w:num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Активизиране работата на родителската общност.</w:t>
      </w:r>
    </w:p>
    <w:p w:rsidR="00DA22C6" w:rsidRPr="00DA22C6" w:rsidRDefault="00DA22C6" w:rsidP="00DA22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2C6" w:rsidRPr="00160853" w:rsidRDefault="00DA22C6" w:rsidP="00DA22C6">
      <w:pPr>
        <w:rPr>
          <w:rFonts w:ascii="Impact" w:hAnsi="Impact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  <w:lang w:val="en-US"/>
        </w:rPr>
        <w:t>IV</w:t>
      </w:r>
      <w:r>
        <w:rPr>
          <w:rFonts w:ascii="Impact" w:hAnsi="Impact" w:cs="Times New Roman"/>
          <w:sz w:val="28"/>
          <w:szCs w:val="28"/>
        </w:rPr>
        <w:t>.ЦЕННОСТИ И РЪКОВОДНИ ПРИНЦИПИ НА СТРАТЕГИЯТА</w:t>
      </w:r>
    </w:p>
    <w:p w:rsidR="00DA22C6" w:rsidRPr="00CD7215" w:rsidRDefault="00DA22C6" w:rsidP="00DA22C6">
      <w:pPr>
        <w:pStyle w:val="a3"/>
        <w:numPr>
          <w:ilvl w:val="0"/>
          <w:numId w:val="6"/>
        </w:numPr>
        <w:rPr>
          <w:rFonts w:ascii="Verdana" w:hAnsi="Verdana" w:cs="Times New Roman"/>
        </w:rPr>
      </w:pPr>
      <w:proofErr w:type="spellStart"/>
      <w:r w:rsidRPr="00CD7215">
        <w:rPr>
          <w:rFonts w:ascii="Verdana" w:hAnsi="Verdana" w:cs="Times New Roman"/>
        </w:rPr>
        <w:t>Хуманизиране</w:t>
      </w:r>
      <w:proofErr w:type="spellEnd"/>
      <w:r w:rsidRPr="00CD7215">
        <w:rPr>
          <w:rFonts w:ascii="Verdana" w:hAnsi="Verdana" w:cs="Times New Roman"/>
        </w:rPr>
        <w:t xml:space="preserve"> и демократизиране дейността на детската градина и поставяне на детето в центъра на педагогическите взаимодействия.</w:t>
      </w:r>
    </w:p>
    <w:p w:rsidR="00DA22C6" w:rsidRPr="00CD7215" w:rsidRDefault="00DA22C6" w:rsidP="00DA22C6">
      <w:pPr>
        <w:pStyle w:val="a3"/>
        <w:numPr>
          <w:ilvl w:val="0"/>
          <w:numId w:val="6"/>
        </w:num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Реализиране на ценностите и принципите на педагогиката на толерантността и ненасилието.</w:t>
      </w:r>
    </w:p>
    <w:p w:rsidR="00DA22C6" w:rsidRPr="00CD7215" w:rsidRDefault="00DA22C6" w:rsidP="00DA22C6">
      <w:pPr>
        <w:pStyle w:val="a3"/>
        <w:numPr>
          <w:ilvl w:val="0"/>
          <w:numId w:val="6"/>
        </w:num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Позитивното възпитание да бъде в основата на педагогическото взаимодействие.</w:t>
      </w:r>
    </w:p>
    <w:p w:rsidR="00DA22C6" w:rsidRPr="00CD7215" w:rsidRDefault="00DA22C6" w:rsidP="00DA22C6">
      <w:pPr>
        <w:pStyle w:val="a3"/>
        <w:numPr>
          <w:ilvl w:val="0"/>
          <w:numId w:val="6"/>
        </w:num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Внедряване на съвременен мениджмънт и маркетинг съобразно новите потребности, изисквания и тенденции в контекста на Евр</w:t>
      </w:r>
      <w:r w:rsidR="002B3FC4" w:rsidRPr="00CD7215">
        <w:rPr>
          <w:rFonts w:ascii="Verdana" w:hAnsi="Verdana" w:cs="Times New Roman"/>
        </w:rPr>
        <w:t>о</w:t>
      </w:r>
      <w:r w:rsidRPr="00CD7215">
        <w:rPr>
          <w:rFonts w:ascii="Verdana" w:hAnsi="Verdana" w:cs="Times New Roman"/>
        </w:rPr>
        <w:t xml:space="preserve">пейското </w:t>
      </w:r>
      <w:r w:rsidR="002B3FC4" w:rsidRPr="00CD7215">
        <w:rPr>
          <w:rFonts w:ascii="Verdana" w:hAnsi="Verdana" w:cs="Times New Roman"/>
        </w:rPr>
        <w:t>образователно пространство.</w:t>
      </w:r>
    </w:p>
    <w:p w:rsidR="002B3FC4" w:rsidRPr="00CD7215" w:rsidRDefault="002B3FC4" w:rsidP="00DA22C6">
      <w:pPr>
        <w:pStyle w:val="a3"/>
        <w:numPr>
          <w:ilvl w:val="0"/>
          <w:numId w:val="6"/>
        </w:num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Създаване условия за квалификационна дейност на педагогическата колегия, основаваща се на поддържащото образование-образование през целия живот.</w:t>
      </w:r>
    </w:p>
    <w:p w:rsidR="002B3FC4" w:rsidRPr="00CD7215" w:rsidRDefault="002B3FC4" w:rsidP="00DA22C6">
      <w:pPr>
        <w:pStyle w:val="a3"/>
        <w:numPr>
          <w:ilvl w:val="0"/>
          <w:numId w:val="6"/>
        </w:num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Подкрепа на децата и техните семейства-педагогика на сътрудничеството.</w:t>
      </w:r>
    </w:p>
    <w:p w:rsidR="00192960" w:rsidRDefault="002B3FC4" w:rsidP="002B3FC4">
      <w:pPr>
        <w:rPr>
          <w:rFonts w:ascii="Impact" w:hAnsi="Impact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  <w:lang w:val="en-US"/>
        </w:rPr>
        <w:t>V.</w:t>
      </w:r>
      <w:r>
        <w:rPr>
          <w:rFonts w:ascii="Impact" w:hAnsi="Impact" w:cs="Times New Roman"/>
          <w:sz w:val="28"/>
          <w:szCs w:val="28"/>
        </w:rPr>
        <w:t>ЕТАПИ ПРИ РАЗРАБОТВАНЕ НА СТРАТЕГИЯТА</w:t>
      </w:r>
    </w:p>
    <w:p w:rsidR="002B3FC4" w:rsidRDefault="002B3FC4" w:rsidP="002B3FC4">
      <w:pPr>
        <w:rPr>
          <w:rFonts w:ascii="Verdana" w:hAnsi="Verdana" w:cs="Times New Roman"/>
          <w:sz w:val="24"/>
          <w:szCs w:val="24"/>
        </w:rPr>
      </w:pPr>
      <w:r w:rsidRPr="002B3FC4">
        <w:rPr>
          <w:rFonts w:ascii="Verdana" w:hAnsi="Verdana" w:cs="Times New Roman"/>
          <w:sz w:val="24"/>
          <w:szCs w:val="24"/>
        </w:rPr>
        <w:t>1.Анализ на състоянието на детската градина и външната среда</w:t>
      </w:r>
    </w:p>
    <w:p w:rsidR="002B3FC4" w:rsidRDefault="002B3FC4" w:rsidP="002B3FC4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1.1.Деца</w:t>
      </w:r>
    </w:p>
    <w:p w:rsidR="002B3FC4" w:rsidRPr="00CD7215" w:rsidRDefault="002B3FC4" w:rsidP="002B3FC4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 xml:space="preserve">В ДГ”Кокиче” се приемат деца на възраст 3-7 години, по желание на родителите(съгласно ЗНП и ППЗНП), както групите се оформят по възрастов принцип и правилата за прием на деца.Не се допуска подбор по пол, етническа, </w:t>
      </w:r>
      <w:r w:rsidRPr="00CD7215">
        <w:rPr>
          <w:rFonts w:ascii="Verdana" w:hAnsi="Verdana" w:cs="Times New Roman"/>
        </w:rPr>
        <w:lastRenderedPageBreak/>
        <w:t>религиозна и социална принадлежност или по друг диференциращ признак. Зачитат се Конвенцията за правата на детето,Законът за закрила на детето и Конституцията на Република България.</w:t>
      </w:r>
    </w:p>
    <w:p w:rsidR="00192960" w:rsidRDefault="00192960" w:rsidP="002B3FC4">
      <w:pPr>
        <w:rPr>
          <w:rFonts w:ascii="Times New Roman" w:hAnsi="Times New Roman" w:cs="Times New Roman"/>
          <w:sz w:val="24"/>
          <w:szCs w:val="24"/>
        </w:rPr>
      </w:pPr>
    </w:p>
    <w:p w:rsidR="00192960" w:rsidRDefault="00192960" w:rsidP="002B3F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100"/>
      </w:tblGrid>
      <w:tr w:rsidR="002B3FC4" w:rsidTr="00EA3739">
        <w:trPr>
          <w:trHeight w:val="644"/>
        </w:trPr>
        <w:tc>
          <w:tcPr>
            <w:tcW w:w="4605" w:type="dxa"/>
            <w:shd w:val="clear" w:color="auto" w:fill="F2DBDB" w:themeFill="accent2" w:themeFillTint="33"/>
          </w:tcPr>
          <w:p w:rsidR="002B3FC4" w:rsidRPr="00EA3739" w:rsidRDefault="00EA3739" w:rsidP="00EA3739">
            <w:pPr>
              <w:ind w:left="-23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 w:cs="Times New Roman"/>
                <w:sz w:val="32"/>
                <w:szCs w:val="32"/>
              </w:rPr>
              <w:t>Силни страни</w:t>
            </w:r>
          </w:p>
          <w:p w:rsidR="002B3FC4" w:rsidRPr="00EA3739" w:rsidRDefault="002B3FC4" w:rsidP="002B3FC4">
            <w:pPr>
              <w:ind w:left="-23"/>
              <w:rPr>
                <w:rFonts w:ascii="Verdana" w:hAnsi="Verdana" w:cs="Times New Roman"/>
                <w:sz w:val="28"/>
                <w:szCs w:val="28"/>
              </w:rPr>
            </w:pPr>
          </w:p>
        </w:tc>
        <w:tc>
          <w:tcPr>
            <w:tcW w:w="5100" w:type="dxa"/>
            <w:shd w:val="clear" w:color="auto" w:fill="F2DBDB" w:themeFill="accent2" w:themeFillTint="33"/>
          </w:tcPr>
          <w:p w:rsidR="002B3FC4" w:rsidRPr="00EA3739" w:rsidRDefault="00EA3739" w:rsidP="00EA3739">
            <w:pPr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 w:cs="Times New Roman"/>
                <w:sz w:val="32"/>
                <w:szCs w:val="32"/>
              </w:rPr>
              <w:t>Затрудняващи моменти</w:t>
            </w:r>
          </w:p>
          <w:p w:rsidR="002B3FC4" w:rsidRDefault="002B3FC4" w:rsidP="002B3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C4" w:rsidTr="00EF706A">
        <w:trPr>
          <w:trHeight w:val="70"/>
        </w:trPr>
        <w:tc>
          <w:tcPr>
            <w:tcW w:w="4605" w:type="dxa"/>
          </w:tcPr>
          <w:p w:rsidR="002B3FC4" w:rsidRDefault="00EA3739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1.Децата са физически психически здрави и правилно развити.</w:t>
            </w:r>
          </w:p>
          <w:p w:rsidR="00EA3739" w:rsidRDefault="00EA3739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39" w:rsidRDefault="00EA3739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2.Няма очертан демографски срив и липса на деца.</w:t>
            </w:r>
          </w:p>
          <w:p w:rsidR="00EA3739" w:rsidRDefault="00EA3739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39" w:rsidRDefault="00EA3739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3.Осъществена е приемственост детска градина –училище.</w:t>
            </w:r>
          </w:p>
          <w:p w:rsidR="00EA3739" w:rsidRDefault="00EA3739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39" w:rsidRDefault="00EA3739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Осигурено е здравно обслужване.</w:t>
            </w:r>
          </w:p>
          <w:p w:rsidR="00EA3739" w:rsidRDefault="00EA3739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39" w:rsidRDefault="00EA3739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Въвеждане на задължително предучилищно образование на децата от 5-годишна възраст.</w:t>
            </w:r>
          </w:p>
          <w:p w:rsidR="00EA3739" w:rsidRDefault="00EA3739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39" w:rsidRDefault="00EA3739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Осигурено е постоянно видео наблюдение на детската градина.</w:t>
            </w:r>
          </w:p>
          <w:p w:rsidR="00EA3739" w:rsidRDefault="00EA3739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739" w:rsidRDefault="00EA3739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7.Изградена е система за пожароизвестяване.</w:t>
            </w:r>
          </w:p>
          <w:p w:rsidR="00EA3739" w:rsidRPr="00EA3739" w:rsidRDefault="00EA3739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0" w:type="dxa"/>
          </w:tcPr>
          <w:p w:rsidR="002B3FC4" w:rsidRDefault="00EA3739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1.Допускане на посещаемост над определената </w:t>
            </w:r>
            <w:r w:rsidR="00EF706A">
              <w:rPr>
                <w:rFonts w:ascii="Times New Roman" w:hAnsi="Times New Roman" w:cs="Times New Roman"/>
                <w:sz w:val="28"/>
                <w:szCs w:val="28"/>
              </w:rPr>
              <w:t>норма, което предполага по-голямо напрежение и невъзможност за индивидуална работа.</w:t>
            </w:r>
          </w:p>
          <w:p w:rsidR="00EF706A" w:rsidRDefault="00EF706A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A" w:rsidRDefault="00EF706A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2.Липса на законови разпоредби за строг режим за недопускане на ОЗБ и връщане на болни деца.</w:t>
            </w:r>
          </w:p>
          <w:p w:rsidR="00EF706A" w:rsidRDefault="00EF706A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A" w:rsidRDefault="00EF706A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3.Вероятността за изтичането на деца от ПГ- 5г. и ПГ-6г. в следствие на възможността подготвителните групи да се организират и в училище.</w:t>
            </w:r>
          </w:p>
          <w:p w:rsidR="00EF706A" w:rsidRDefault="00EF706A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A" w:rsidRDefault="00EF706A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Нарастване броя на децата с неадаптирано и социално неприемливо поведение, отхвърлящи традиционните педагогически въздействия.</w:t>
            </w:r>
          </w:p>
          <w:p w:rsidR="00EF706A" w:rsidRDefault="00EF706A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A" w:rsidRPr="00EF706A" w:rsidRDefault="00EF706A" w:rsidP="00EF70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5.Липса на съвременни условия за игра на открито-площадки, отговарящи на съвременните стандарти.</w:t>
            </w:r>
          </w:p>
          <w:p w:rsidR="00EF706A" w:rsidRDefault="00EF706A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6A" w:rsidRPr="00EA3739" w:rsidRDefault="00EF706A" w:rsidP="002B3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FF0" w:rsidRDefault="00A47FF0" w:rsidP="00FC7021">
      <w:pPr>
        <w:rPr>
          <w:rFonts w:ascii="Times New Roman" w:hAnsi="Times New Roman" w:cs="Times New Roman"/>
          <w:sz w:val="24"/>
          <w:szCs w:val="24"/>
        </w:rPr>
      </w:pPr>
    </w:p>
    <w:p w:rsidR="00B720FA" w:rsidRDefault="00B720FA" w:rsidP="00FC7021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Вътрешен потенциал:</w:t>
      </w:r>
    </w:p>
    <w:p w:rsidR="00B720FA" w:rsidRDefault="00B720FA" w:rsidP="00B720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Разчитане на творческия заряд, изобретателност, любознателност и висока сензитивност на децата.</w:t>
      </w:r>
    </w:p>
    <w:p w:rsidR="00B720FA" w:rsidRDefault="00B720FA" w:rsidP="00B720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Стимулиране познавателната активност на всяко дете и позитивното общуване между децата.</w:t>
      </w:r>
    </w:p>
    <w:p w:rsidR="00B720FA" w:rsidRDefault="00B720FA" w:rsidP="00B720F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Туширане напрежението, тревожността и агресивните прояви.</w:t>
      </w:r>
    </w:p>
    <w:p w:rsidR="00192960" w:rsidRPr="00160853" w:rsidRDefault="00B720FA" w:rsidP="0019296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Диагностициране на изоставането или избързването в развитието и създаване на адекватни условия за индивидуално прогресивно развитие.</w:t>
      </w:r>
    </w:p>
    <w:p w:rsidR="00192960" w:rsidRDefault="00B720FA" w:rsidP="00B720FA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1.2. Кадрови ресурси</w:t>
      </w:r>
    </w:p>
    <w:p w:rsidR="00B720FA" w:rsidRPr="00CD7215" w:rsidRDefault="00B720FA" w:rsidP="00B720FA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 xml:space="preserve">          Брой на педагогическия перснон</w:t>
      </w:r>
      <w:r w:rsidR="00F632AB">
        <w:rPr>
          <w:rFonts w:ascii="Verdana" w:hAnsi="Verdana" w:cs="Times New Roman"/>
        </w:rPr>
        <w:t xml:space="preserve">ал-11 педагогически специалисти  </w:t>
      </w:r>
      <w:r w:rsidRPr="00CD7215">
        <w:rPr>
          <w:rFonts w:ascii="Verdana" w:hAnsi="Verdana" w:cs="Times New Roman"/>
        </w:rPr>
        <w:t xml:space="preserve">            Възра</w:t>
      </w:r>
      <w:r w:rsidR="00F632AB">
        <w:rPr>
          <w:rFonts w:ascii="Verdana" w:hAnsi="Verdana" w:cs="Times New Roman"/>
        </w:rPr>
        <w:t>стов състав-средна възраст 25-45</w:t>
      </w:r>
      <w:r w:rsidRPr="00CD7215">
        <w:rPr>
          <w:rFonts w:ascii="Verdana" w:hAnsi="Verdana" w:cs="Times New Roman"/>
        </w:rPr>
        <w:t xml:space="preserve"> год.</w:t>
      </w:r>
    </w:p>
    <w:p w:rsidR="00B720FA" w:rsidRPr="00CD7215" w:rsidRDefault="00B720FA" w:rsidP="00B720FA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 xml:space="preserve">           Образован</w:t>
      </w:r>
      <w:r w:rsidR="00F632AB">
        <w:rPr>
          <w:rFonts w:ascii="Verdana" w:hAnsi="Verdana" w:cs="Times New Roman"/>
        </w:rPr>
        <w:t>ие на педагогическия персонал-11</w:t>
      </w:r>
      <w:r w:rsidRPr="00CD7215">
        <w:rPr>
          <w:rFonts w:ascii="Verdana" w:hAnsi="Verdana" w:cs="Times New Roman"/>
        </w:rPr>
        <w:t>-ма педагози са магистър.</w:t>
      </w:r>
    </w:p>
    <w:p w:rsidR="00B720FA" w:rsidRPr="00CD7215" w:rsidRDefault="00B720FA" w:rsidP="00B720FA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 xml:space="preserve">           Професионално-квалификационна структура-от колегията </w:t>
      </w:r>
      <w:r w:rsidR="00F632AB">
        <w:rPr>
          <w:rFonts w:ascii="Verdana" w:hAnsi="Verdana" w:cs="Times New Roman"/>
        </w:rPr>
        <w:t xml:space="preserve">: един </w:t>
      </w:r>
      <w:r w:rsidRPr="00CD7215">
        <w:rPr>
          <w:rFonts w:ascii="Verdana" w:hAnsi="Verdana" w:cs="Times New Roman"/>
        </w:rPr>
        <w:t xml:space="preserve"> с </w:t>
      </w:r>
      <w:r w:rsidRPr="00CD7215">
        <w:rPr>
          <w:rFonts w:ascii="Verdana" w:hAnsi="Verdana" w:cs="Times New Roman"/>
          <w:lang w:val="en-US"/>
        </w:rPr>
        <w:t xml:space="preserve">IV </w:t>
      </w:r>
      <w:r w:rsidR="00F632AB">
        <w:rPr>
          <w:rFonts w:ascii="Verdana" w:hAnsi="Verdana" w:cs="Times New Roman"/>
        </w:rPr>
        <w:t xml:space="preserve">ПКС, 8 с V ПКС </w:t>
      </w:r>
    </w:p>
    <w:p w:rsidR="00B720FA" w:rsidRPr="00CD7215" w:rsidRDefault="00B720FA" w:rsidP="00B720FA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 xml:space="preserve">           В детската градина няма главен учител.</w:t>
      </w:r>
    </w:p>
    <w:p w:rsidR="00924571" w:rsidRDefault="00B720FA" w:rsidP="00B720FA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 xml:space="preserve">           В детската гр</w:t>
      </w:r>
      <w:r w:rsidR="00865690">
        <w:rPr>
          <w:rFonts w:ascii="Verdana" w:hAnsi="Verdana" w:cs="Times New Roman"/>
        </w:rPr>
        <w:t xml:space="preserve">адина има </w:t>
      </w:r>
      <w:r w:rsidR="00865690">
        <w:rPr>
          <w:rFonts w:ascii="Verdana" w:hAnsi="Verdana" w:cs="Times New Roman"/>
          <w:lang w:val="en-US"/>
        </w:rPr>
        <w:t>3</w:t>
      </w:r>
      <w:r w:rsidRPr="00CD7215">
        <w:rPr>
          <w:rFonts w:ascii="Verdana" w:hAnsi="Verdana" w:cs="Times New Roman"/>
        </w:rPr>
        <w:t xml:space="preserve"> старши учители</w:t>
      </w:r>
      <w:r w:rsidR="00924571">
        <w:rPr>
          <w:rFonts w:ascii="Verdana" w:hAnsi="Verdana" w:cs="Times New Roman"/>
        </w:rPr>
        <w:t>.</w:t>
      </w:r>
    </w:p>
    <w:p w:rsidR="00924571" w:rsidRDefault="00924571" w:rsidP="00B720FA">
      <w:pPr>
        <w:rPr>
          <w:rFonts w:ascii="Verdana" w:hAnsi="Verdana" w:cs="Times New Roman"/>
        </w:rPr>
      </w:pPr>
    </w:p>
    <w:p w:rsidR="00192960" w:rsidRDefault="00192960" w:rsidP="00B720FA">
      <w:pPr>
        <w:rPr>
          <w:rFonts w:ascii="Verdana" w:hAnsi="Verdana" w:cs="Times New Roman"/>
        </w:rPr>
      </w:pPr>
    </w:p>
    <w:p w:rsidR="00924571" w:rsidRDefault="00924571" w:rsidP="00B720FA">
      <w:pPr>
        <w:rPr>
          <w:rFonts w:ascii="Verdana" w:hAnsi="Verdana" w:cs="Times New Roman"/>
        </w:rPr>
      </w:pPr>
    </w:p>
    <w:p w:rsidR="00924571" w:rsidRDefault="00924571" w:rsidP="00B720FA">
      <w:pPr>
        <w:rPr>
          <w:rFonts w:ascii="Verdana" w:hAnsi="Verdana" w:cs="Times New Roman"/>
        </w:rPr>
      </w:pPr>
    </w:p>
    <w:p w:rsidR="00924571" w:rsidRDefault="00924571" w:rsidP="00B720FA">
      <w:pPr>
        <w:rPr>
          <w:rFonts w:ascii="Verdana" w:hAnsi="Verdana" w:cs="Times New Roman"/>
        </w:rPr>
      </w:pPr>
    </w:p>
    <w:p w:rsidR="00924571" w:rsidRDefault="00924571" w:rsidP="00B720FA">
      <w:pPr>
        <w:rPr>
          <w:rFonts w:ascii="Verdana" w:hAnsi="Verdana" w:cs="Times New Roman"/>
        </w:rPr>
      </w:pPr>
    </w:p>
    <w:p w:rsidR="00924571" w:rsidRDefault="00924571" w:rsidP="00B720FA">
      <w:pPr>
        <w:rPr>
          <w:rFonts w:ascii="Verdana" w:hAnsi="Verdana" w:cs="Times New Roman"/>
        </w:rPr>
      </w:pPr>
    </w:p>
    <w:p w:rsidR="00924571" w:rsidRDefault="00924571" w:rsidP="00B720FA">
      <w:pPr>
        <w:rPr>
          <w:rFonts w:ascii="Verdana" w:hAnsi="Verdana" w:cs="Times New Roman"/>
        </w:rPr>
      </w:pPr>
    </w:p>
    <w:p w:rsidR="00924571" w:rsidRDefault="00924571" w:rsidP="00B720FA">
      <w:pPr>
        <w:rPr>
          <w:rFonts w:ascii="Verdana" w:hAnsi="Verdana" w:cs="Times New Roman"/>
        </w:rPr>
      </w:pPr>
    </w:p>
    <w:p w:rsidR="00924571" w:rsidRDefault="00924571" w:rsidP="00B720FA">
      <w:pPr>
        <w:rPr>
          <w:rFonts w:ascii="Verdana" w:hAnsi="Verdana" w:cs="Times New Roman"/>
        </w:rPr>
      </w:pPr>
    </w:p>
    <w:p w:rsidR="00924571" w:rsidRDefault="00924571" w:rsidP="00B720F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5"/>
        <w:gridCol w:w="5835"/>
      </w:tblGrid>
      <w:tr w:rsidR="00B461EC" w:rsidTr="00B461EC">
        <w:trPr>
          <w:trHeight w:val="1050"/>
        </w:trPr>
        <w:tc>
          <w:tcPr>
            <w:tcW w:w="4575" w:type="dxa"/>
            <w:shd w:val="clear" w:color="auto" w:fill="F2DBDB" w:themeFill="accent2" w:themeFillTint="33"/>
          </w:tcPr>
          <w:p w:rsidR="00B461EC" w:rsidRPr="00B461EC" w:rsidRDefault="00B461EC" w:rsidP="00B461EC">
            <w:pPr>
              <w:ind w:left="7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 w:cs="Times New Roman"/>
                <w:sz w:val="32"/>
                <w:szCs w:val="32"/>
              </w:rPr>
              <w:t>Силни страни:</w:t>
            </w:r>
          </w:p>
        </w:tc>
        <w:tc>
          <w:tcPr>
            <w:tcW w:w="5835" w:type="dxa"/>
            <w:shd w:val="clear" w:color="auto" w:fill="F2DBDB" w:themeFill="accent2" w:themeFillTint="33"/>
          </w:tcPr>
          <w:p w:rsidR="00B461EC" w:rsidRPr="00B461EC" w:rsidRDefault="00B461EC" w:rsidP="00B461EC">
            <w:pPr>
              <w:ind w:left="7"/>
              <w:jc w:val="center"/>
              <w:rPr>
                <w:rFonts w:ascii="Verdana" w:hAnsi="Verdana" w:cs="Times New Roman"/>
                <w:sz w:val="32"/>
                <w:szCs w:val="32"/>
              </w:rPr>
            </w:pPr>
            <w:r>
              <w:rPr>
                <w:rFonts w:ascii="Verdana" w:hAnsi="Verdana" w:cs="Times New Roman"/>
                <w:sz w:val="32"/>
                <w:szCs w:val="32"/>
              </w:rPr>
              <w:t>Затрудняващи моменти:</w:t>
            </w:r>
          </w:p>
        </w:tc>
      </w:tr>
      <w:tr w:rsidR="00B461EC" w:rsidTr="00B461EC">
        <w:trPr>
          <w:trHeight w:val="4808"/>
        </w:trPr>
        <w:tc>
          <w:tcPr>
            <w:tcW w:w="4575" w:type="dxa"/>
          </w:tcPr>
          <w:p w:rsidR="00B461EC" w:rsidRDefault="00B461EC" w:rsidP="00B461E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1.Наличие на финансови условия за материално стимулиране</w:t>
            </w:r>
            <w:r w:rsidR="00B31791">
              <w:rPr>
                <w:rFonts w:ascii="Verdana" w:hAnsi="Verdana" w:cs="Times New Roman"/>
                <w:sz w:val="24"/>
                <w:szCs w:val="24"/>
              </w:rPr>
              <w:t>, чрез еднократно годишно диференцирано заплащане за резултатите от педагогическата работа,делегиран бюджет и Вътрешни правила.</w:t>
            </w:r>
          </w:p>
          <w:p w:rsidR="00B31791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31791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2.Наличие на възможности за вътрешно финансиране на текуща педагогическа квалификация чрез системата на делегиран бюджет.</w:t>
            </w:r>
          </w:p>
          <w:p w:rsidR="00B31791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3.Наличие на квалифицирана педагогическа колегия.</w:t>
            </w:r>
          </w:p>
          <w:p w:rsidR="00B31791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31791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4.Утвърдена екипност на различни равнища.</w:t>
            </w:r>
          </w:p>
          <w:p w:rsidR="00B31791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31791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5.Умения за презентиране и популяризиране на собствен опит.</w:t>
            </w:r>
          </w:p>
          <w:p w:rsidR="00B31791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31791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6.Участие на представители на педагогическата колегия в подбора на учители.</w:t>
            </w:r>
          </w:p>
          <w:p w:rsidR="00B31791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31791" w:rsidRPr="00B461EC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7.Осигурени здравна профилактика и мониторинг на работното място от лицензирана фирма.</w:t>
            </w:r>
          </w:p>
        </w:tc>
        <w:tc>
          <w:tcPr>
            <w:tcW w:w="5835" w:type="dxa"/>
          </w:tcPr>
          <w:p w:rsidR="00B461EC" w:rsidRPr="00B31791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  <w:r w:rsidRPr="00B31791">
              <w:rPr>
                <w:rFonts w:ascii="Verdana" w:hAnsi="Verdana" w:cs="Times New Roman"/>
                <w:sz w:val="24"/>
                <w:szCs w:val="24"/>
              </w:rPr>
              <w:t>1.Няма система за поддържаща квалификация,финансирана от външни фактори.</w:t>
            </w:r>
          </w:p>
          <w:p w:rsidR="00B31791" w:rsidRPr="00B31791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31791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  <w:r w:rsidRPr="00B31791">
              <w:rPr>
                <w:rFonts w:ascii="Verdana" w:hAnsi="Verdana" w:cs="Times New Roman"/>
                <w:sz w:val="24"/>
                <w:szCs w:val="24"/>
              </w:rPr>
              <w:t>2.</w:t>
            </w:r>
            <w:r>
              <w:rPr>
                <w:rFonts w:ascii="Verdana" w:hAnsi="Verdana" w:cs="Times New Roman"/>
                <w:sz w:val="24"/>
                <w:szCs w:val="24"/>
              </w:rPr>
              <w:t>Недостатъчна квалификация на учителите по отношение интегрирането на деца със специални образователни потребности и корекция на т.нар.”трудни” деца.</w:t>
            </w:r>
          </w:p>
          <w:p w:rsidR="00B31791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B31791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3.Недостатъчна мотивация за придобиване и повишаване на ПКС.</w:t>
            </w:r>
          </w:p>
          <w:p w:rsidR="00B31791" w:rsidRDefault="00B31791" w:rsidP="00B461E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4.Недостатъчни умения </w:t>
            </w:r>
            <w:r w:rsidR="0043213C">
              <w:rPr>
                <w:rFonts w:ascii="Verdana" w:hAnsi="Verdana" w:cs="Times New Roman"/>
                <w:sz w:val="24"/>
                <w:szCs w:val="24"/>
              </w:rPr>
              <w:t>за работа със съвременни образов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ателни софтуерни </w:t>
            </w:r>
            <w:r w:rsidR="0043213C">
              <w:rPr>
                <w:rFonts w:ascii="Verdana" w:hAnsi="Verdana" w:cs="Times New Roman"/>
                <w:sz w:val="24"/>
                <w:szCs w:val="24"/>
              </w:rPr>
              <w:t>продукти.</w:t>
            </w:r>
          </w:p>
          <w:p w:rsidR="0043213C" w:rsidRDefault="0043213C" w:rsidP="00B461EC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43213C" w:rsidRDefault="0043213C" w:rsidP="00B461E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5.Недостатъчни умения за разработване и защита на проекти по национални и европейски програми.</w:t>
            </w:r>
          </w:p>
          <w:p w:rsidR="0043213C" w:rsidRDefault="0043213C" w:rsidP="00B461EC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43213C" w:rsidRDefault="0043213C" w:rsidP="00B461E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6.Недостатъчна ангажираност на учителите за контрол на достъп на външни лица в сградата чрез затваряне на входовете за групите.</w:t>
            </w:r>
          </w:p>
          <w:p w:rsidR="0043213C" w:rsidRDefault="0043213C" w:rsidP="00B461EC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43213C" w:rsidRPr="00B31791" w:rsidRDefault="0043213C" w:rsidP="00B461EC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7.Недостатъчно изискване от учителите към родителите за спазване на времевия интервал за сутрешен прием на децата, което нарушава нормалния ритъм на дневния режим, особено в подготвителните групи.</w:t>
            </w:r>
          </w:p>
        </w:tc>
      </w:tr>
    </w:tbl>
    <w:p w:rsidR="00A47FF0" w:rsidRDefault="00A47FF0" w:rsidP="006109BC">
      <w:pPr>
        <w:rPr>
          <w:rFonts w:ascii="Times New Roman" w:hAnsi="Times New Roman" w:cs="Times New Roman"/>
          <w:sz w:val="24"/>
          <w:szCs w:val="24"/>
        </w:rPr>
      </w:pPr>
    </w:p>
    <w:p w:rsidR="00192960" w:rsidRDefault="00192960" w:rsidP="006109BC">
      <w:pPr>
        <w:rPr>
          <w:rFonts w:ascii="Times New Roman" w:hAnsi="Times New Roman" w:cs="Times New Roman"/>
          <w:sz w:val="24"/>
          <w:szCs w:val="24"/>
        </w:rPr>
      </w:pPr>
    </w:p>
    <w:p w:rsidR="0043213C" w:rsidRDefault="0043213C" w:rsidP="006109BC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Вътрешен потенциал:</w:t>
      </w:r>
    </w:p>
    <w:p w:rsidR="0043213C" w:rsidRDefault="0043213C" w:rsidP="0043213C">
      <w:pPr>
        <w:pStyle w:val="a3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>Цялостно финансиране на курсове за компютърна грамотност на учителите.</w:t>
      </w:r>
    </w:p>
    <w:p w:rsidR="0043213C" w:rsidRDefault="0043213C" w:rsidP="0043213C">
      <w:pPr>
        <w:pStyle w:val="a3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Мотивиране на учителите да овладяват компютърни умения и чужди езици.</w:t>
      </w:r>
    </w:p>
    <w:p w:rsidR="0043213C" w:rsidRDefault="0043213C" w:rsidP="0043213C">
      <w:pPr>
        <w:pStyle w:val="a3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Популяризиране и внедряване на собствен педагогически опит и знания в практиката на цялата градина.</w:t>
      </w:r>
    </w:p>
    <w:p w:rsidR="0043213C" w:rsidRDefault="0043213C" w:rsidP="0043213C">
      <w:pPr>
        <w:pStyle w:val="a3"/>
        <w:numPr>
          <w:ilvl w:val="0"/>
          <w:numId w:val="8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Придобитите умения и знания от втора специалност или специализации да станат достояние на всички чрез различни форми.</w:t>
      </w:r>
    </w:p>
    <w:p w:rsidR="0043213C" w:rsidRDefault="0043213C" w:rsidP="0043213C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1.3. Възпитателно-образователен процес</w:t>
      </w:r>
    </w:p>
    <w:p w:rsidR="00596041" w:rsidRPr="00CD7215" w:rsidRDefault="0043213C" w:rsidP="0043213C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Наличие на Програмна документация и помагала.</w:t>
      </w:r>
    </w:p>
    <w:p w:rsidR="0043213C" w:rsidRPr="00CD7215" w:rsidRDefault="0043213C" w:rsidP="0043213C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Изпълнение на ДОС.</w:t>
      </w:r>
    </w:p>
    <w:p w:rsidR="00160853" w:rsidRPr="00CD7215" w:rsidRDefault="0043213C" w:rsidP="0043213C">
      <w:pPr>
        <w:rPr>
          <w:rFonts w:ascii="Verdana" w:hAnsi="Verdana" w:cs="Times New Roman"/>
        </w:rPr>
      </w:pPr>
      <w:r w:rsidRPr="00CD7215">
        <w:rPr>
          <w:rFonts w:ascii="Verdana" w:hAnsi="Verdana" w:cs="Times New Roman"/>
        </w:rPr>
        <w:t>Прилагане на педагогически подходи, осигуряващи комфорта на децата и стим</w:t>
      </w:r>
      <w:r w:rsidR="00596041" w:rsidRPr="00CD7215">
        <w:rPr>
          <w:rFonts w:ascii="Verdana" w:hAnsi="Verdana" w:cs="Times New Roman"/>
        </w:rPr>
        <w:t>улиращи мисловните процес</w:t>
      </w:r>
      <w:r w:rsidR="00160853" w:rsidRPr="00CD7215">
        <w:rPr>
          <w:rFonts w:ascii="Verdana" w:hAnsi="Verdana" w:cs="Times New Roman"/>
        </w:rPr>
        <w:t>.</w:t>
      </w:r>
    </w:p>
    <w:p w:rsidR="00160853" w:rsidRDefault="00160853" w:rsidP="0043213C">
      <w:pPr>
        <w:rPr>
          <w:rFonts w:ascii="Times New Roman" w:hAnsi="Times New Roman" w:cs="Times New Roman"/>
          <w:sz w:val="24"/>
          <w:szCs w:val="24"/>
        </w:rPr>
      </w:pPr>
    </w:p>
    <w:p w:rsidR="00160853" w:rsidRDefault="00160853" w:rsidP="00160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571" w:rsidRDefault="00924571" w:rsidP="00160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571" w:rsidRDefault="00924571" w:rsidP="00160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571" w:rsidRDefault="00924571" w:rsidP="00160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571" w:rsidRDefault="00924571" w:rsidP="00160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571" w:rsidRDefault="00924571" w:rsidP="00160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571" w:rsidRDefault="00924571" w:rsidP="00160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571" w:rsidRDefault="00924571" w:rsidP="00160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571" w:rsidRDefault="00924571" w:rsidP="00160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571" w:rsidRDefault="00924571" w:rsidP="00160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571" w:rsidRDefault="00924571" w:rsidP="00160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571" w:rsidRDefault="00924571" w:rsidP="00160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571" w:rsidRDefault="00924571" w:rsidP="00160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571" w:rsidRDefault="00924571" w:rsidP="00160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571" w:rsidRDefault="00924571" w:rsidP="0016085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0"/>
        <w:gridCol w:w="5685"/>
      </w:tblGrid>
      <w:tr w:rsidR="00596041" w:rsidTr="00160853">
        <w:trPr>
          <w:trHeight w:val="699"/>
        </w:trPr>
        <w:tc>
          <w:tcPr>
            <w:tcW w:w="5010" w:type="dxa"/>
            <w:shd w:val="clear" w:color="auto" w:fill="F2DBDB" w:themeFill="accent2" w:themeFillTint="33"/>
          </w:tcPr>
          <w:p w:rsidR="00596041" w:rsidRPr="00596041" w:rsidRDefault="00596041" w:rsidP="00596041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Силни страни:</w:t>
            </w:r>
          </w:p>
        </w:tc>
        <w:tc>
          <w:tcPr>
            <w:tcW w:w="5685" w:type="dxa"/>
            <w:shd w:val="clear" w:color="auto" w:fill="F2DBDB" w:themeFill="accent2" w:themeFillTint="33"/>
          </w:tcPr>
          <w:p w:rsidR="00596041" w:rsidRPr="00596041" w:rsidRDefault="00596041" w:rsidP="00596041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Затрудняващи моменти:</w:t>
            </w:r>
          </w:p>
        </w:tc>
      </w:tr>
      <w:tr w:rsidR="00596041" w:rsidTr="00596041">
        <w:trPr>
          <w:trHeight w:val="11438"/>
        </w:trPr>
        <w:tc>
          <w:tcPr>
            <w:tcW w:w="5010" w:type="dxa"/>
          </w:tcPr>
          <w:p w:rsidR="00596041" w:rsidRDefault="00596041" w:rsidP="00596041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1.Създадени условия за равен старт на всички деца.</w:t>
            </w:r>
          </w:p>
          <w:p w:rsidR="00596041" w:rsidRDefault="00596041" w:rsidP="00596041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596041" w:rsidRDefault="00596041" w:rsidP="00596041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2.Наличие на възможности за допълнителни дейности-допълнителни педагогически услуги.</w:t>
            </w:r>
          </w:p>
          <w:p w:rsidR="00596041" w:rsidRDefault="00596041" w:rsidP="00596041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596041" w:rsidRDefault="00596041" w:rsidP="00596041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3.Популяризиране, изява и презентиране на творчеството на децата-изложби, концерти, базари, собствени дискове и др.</w:t>
            </w:r>
          </w:p>
          <w:p w:rsidR="00596041" w:rsidRDefault="00596041" w:rsidP="00596041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596041" w:rsidRDefault="00596041" w:rsidP="00596041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4.Приобщаване на децата към националните ценности традиции.</w:t>
            </w:r>
          </w:p>
          <w:p w:rsidR="00596041" w:rsidRDefault="00596041" w:rsidP="00596041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596041" w:rsidRDefault="00596041" w:rsidP="00596041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5.Гъвкав дневен режим, осигуряващ равностойност на трите основни дейности:игра-обучение-труд.</w:t>
            </w:r>
          </w:p>
          <w:p w:rsidR="00596041" w:rsidRDefault="00596041" w:rsidP="00596041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596041" w:rsidRPr="00596041" w:rsidRDefault="00596041" w:rsidP="00596041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6.Утвърждаване на личностно ориентиран и позитивен подход на възпитание.</w:t>
            </w:r>
          </w:p>
        </w:tc>
        <w:tc>
          <w:tcPr>
            <w:tcW w:w="5685" w:type="dxa"/>
          </w:tcPr>
          <w:p w:rsidR="00596041" w:rsidRDefault="00596041" w:rsidP="00596041">
            <w:pPr>
              <w:rPr>
                <w:rFonts w:ascii="Verdana" w:hAnsi="Verdana" w:cs="Times New Roman"/>
                <w:sz w:val="24"/>
                <w:szCs w:val="24"/>
              </w:rPr>
            </w:pPr>
            <w:r w:rsidRPr="00596041">
              <w:rPr>
                <w:rFonts w:ascii="Verdana" w:hAnsi="Verdana" w:cs="Times New Roman"/>
                <w:sz w:val="24"/>
                <w:szCs w:val="24"/>
              </w:rPr>
              <w:t xml:space="preserve">1.Недостатъчност в прилагането на превантивна </w:t>
            </w:r>
            <w:r>
              <w:rPr>
                <w:rFonts w:ascii="Verdana" w:hAnsi="Verdana" w:cs="Times New Roman"/>
                <w:sz w:val="24"/>
                <w:szCs w:val="24"/>
              </w:rPr>
              <w:t>и рехабилитационна педагогика</w:t>
            </w:r>
            <w:r w:rsidR="004B34E5">
              <w:rPr>
                <w:rFonts w:ascii="Verdana" w:hAnsi="Verdana" w:cs="Times New Roman"/>
                <w:sz w:val="24"/>
                <w:szCs w:val="24"/>
              </w:rPr>
              <w:t>, както и не владеене на компенсаторни педагогически механизми.</w:t>
            </w:r>
          </w:p>
          <w:p w:rsidR="004B34E5" w:rsidRDefault="004B34E5" w:rsidP="00596041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4B34E5" w:rsidRDefault="004B34E5" w:rsidP="00596041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2.Недостатъчно противодействие на установената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хиподинамика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 xml:space="preserve"> на децата.</w:t>
            </w:r>
          </w:p>
          <w:p w:rsidR="004B34E5" w:rsidRDefault="004B34E5" w:rsidP="00596041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4B34E5" w:rsidRDefault="004B34E5" w:rsidP="00596041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3.Недостатъчна ефективност и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адаптируемост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 xml:space="preserve"> на утвърдените помагала към спецификата на детската градина.</w:t>
            </w:r>
          </w:p>
          <w:p w:rsidR="004B34E5" w:rsidRDefault="004B34E5" w:rsidP="00596041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4B34E5" w:rsidRDefault="004B34E5" w:rsidP="00596041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4.Трудоемка диагностика, неотговаряща на възрастовите особености на съответната група.</w:t>
            </w:r>
          </w:p>
          <w:p w:rsidR="004B34E5" w:rsidRDefault="004B34E5" w:rsidP="00596041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4B34E5" w:rsidRDefault="004B34E5" w:rsidP="00596041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5.Липса на апробирани, описани и на популяризирани интерактивни методи за взаимодействия за детски градини.</w:t>
            </w:r>
          </w:p>
          <w:p w:rsidR="004B34E5" w:rsidRDefault="004B34E5" w:rsidP="00596041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4B34E5" w:rsidRPr="00596041" w:rsidRDefault="004B34E5" w:rsidP="00596041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6.Използването на програмните помагала за учителя едно към едно без да се разработват годишни разпределения за всяка група, които да отчитат индивидуалните особености на децата, спецификата на годишните празници и др. моменти.</w:t>
            </w:r>
          </w:p>
        </w:tc>
      </w:tr>
    </w:tbl>
    <w:p w:rsidR="00596041" w:rsidRDefault="00596041" w:rsidP="0043213C">
      <w:pPr>
        <w:rPr>
          <w:rFonts w:ascii="Times New Roman" w:hAnsi="Times New Roman" w:cs="Times New Roman"/>
          <w:sz w:val="24"/>
          <w:szCs w:val="24"/>
        </w:rPr>
      </w:pPr>
    </w:p>
    <w:p w:rsidR="00924571" w:rsidRDefault="00924571" w:rsidP="0043213C">
      <w:pPr>
        <w:rPr>
          <w:rFonts w:ascii="Times New Roman" w:hAnsi="Times New Roman" w:cs="Times New Roman"/>
          <w:sz w:val="24"/>
          <w:szCs w:val="24"/>
        </w:rPr>
      </w:pPr>
    </w:p>
    <w:p w:rsidR="00192960" w:rsidRDefault="00192960" w:rsidP="0043213C">
      <w:pPr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Вътрешен потенциал:</w:t>
      </w:r>
    </w:p>
    <w:p w:rsidR="00192960" w:rsidRDefault="00192960" w:rsidP="00192960">
      <w:pPr>
        <w:pStyle w:val="a3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Овладяване принципите и методите на позитивното възпитание чрез самоподготовка, вътрешна и външна квалификация.</w:t>
      </w:r>
    </w:p>
    <w:p w:rsidR="00192960" w:rsidRDefault="00192960" w:rsidP="00192960">
      <w:pPr>
        <w:pStyle w:val="a3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Повишаване на квалификацията(посещаване на курсове, тренинги, обучение или самообучение).</w:t>
      </w:r>
    </w:p>
    <w:p w:rsidR="00192960" w:rsidRDefault="00192960" w:rsidP="00192960">
      <w:pPr>
        <w:pStyle w:val="a3"/>
        <w:numPr>
          <w:ilvl w:val="0"/>
          <w:numId w:val="9"/>
        </w:num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>Компетентен и критичен подбор на програми и помагала.</w:t>
      </w:r>
    </w:p>
    <w:p w:rsidR="00160853" w:rsidRDefault="00160853" w:rsidP="00160853">
      <w:pPr>
        <w:pStyle w:val="a3"/>
        <w:rPr>
          <w:rFonts w:ascii="Verdana" w:hAnsi="Verdana" w:cs="Times New Roman"/>
          <w:sz w:val="24"/>
          <w:szCs w:val="24"/>
        </w:rPr>
      </w:pPr>
    </w:p>
    <w:p w:rsidR="00160853" w:rsidRDefault="00160853" w:rsidP="00160853">
      <w:pPr>
        <w:pStyle w:val="a3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1.4.Учебно-техническа и материална база</w:t>
      </w:r>
    </w:p>
    <w:p w:rsidR="00160853" w:rsidRDefault="00160853" w:rsidP="001608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0853" w:rsidRPr="00924571" w:rsidRDefault="00160853" w:rsidP="00160853">
      <w:pPr>
        <w:pStyle w:val="a3"/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>Достатъчен сграден фонд, специално проектиран и построен за детска градина.</w:t>
      </w:r>
    </w:p>
    <w:p w:rsidR="00160853" w:rsidRPr="00924571" w:rsidRDefault="00160853" w:rsidP="00160853">
      <w:pPr>
        <w:pStyle w:val="a3"/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>През годишния стратегически период 2010-2015г. базата бе постоянно обно</w:t>
      </w:r>
      <w:r w:rsidR="00865690">
        <w:rPr>
          <w:rFonts w:ascii="Verdana" w:hAnsi="Verdana" w:cs="Times New Roman"/>
        </w:rPr>
        <w:t>вявана</w:t>
      </w:r>
      <w:r w:rsidRPr="00924571">
        <w:rPr>
          <w:rFonts w:ascii="Verdana" w:hAnsi="Verdana" w:cs="Times New Roman"/>
        </w:rPr>
        <w:t>.</w:t>
      </w:r>
    </w:p>
    <w:p w:rsidR="00160853" w:rsidRPr="00924571" w:rsidRDefault="00160853" w:rsidP="00160853">
      <w:pPr>
        <w:pStyle w:val="a3"/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>Учебна база:</w:t>
      </w:r>
    </w:p>
    <w:p w:rsidR="00160853" w:rsidRPr="00924571" w:rsidRDefault="00160853" w:rsidP="00160853">
      <w:pPr>
        <w:pStyle w:val="a3"/>
        <w:numPr>
          <w:ilvl w:val="0"/>
          <w:numId w:val="10"/>
        </w:numPr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 xml:space="preserve">Просторни, светли спални и занимални, отделни санитарни помещения, </w:t>
      </w:r>
      <w:r w:rsidR="00C14BD5" w:rsidRPr="00924571">
        <w:rPr>
          <w:rFonts w:ascii="Verdana" w:hAnsi="Verdana" w:cs="Times New Roman"/>
        </w:rPr>
        <w:t>ремонтирани в 4 групи.</w:t>
      </w:r>
    </w:p>
    <w:p w:rsidR="00C14BD5" w:rsidRPr="00924571" w:rsidRDefault="00C14BD5" w:rsidP="00160853">
      <w:pPr>
        <w:pStyle w:val="a3"/>
        <w:numPr>
          <w:ilvl w:val="0"/>
          <w:numId w:val="10"/>
        </w:numPr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>Музикален и физкултурен салон.</w:t>
      </w:r>
    </w:p>
    <w:p w:rsidR="00C14BD5" w:rsidRPr="00924571" w:rsidRDefault="00C14BD5" w:rsidP="00160853">
      <w:pPr>
        <w:pStyle w:val="a3"/>
        <w:numPr>
          <w:ilvl w:val="0"/>
          <w:numId w:val="10"/>
        </w:numPr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>Дворни площадки, от които са отстранени старите, опасни за ползване спортни съоръжения и частично са поставени нови уреди.</w:t>
      </w:r>
    </w:p>
    <w:p w:rsidR="00C14BD5" w:rsidRPr="00924571" w:rsidRDefault="00C14BD5" w:rsidP="00160853">
      <w:pPr>
        <w:pStyle w:val="a3"/>
        <w:numPr>
          <w:ilvl w:val="0"/>
          <w:numId w:val="10"/>
        </w:numPr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>Обособен кабинет за езиково обучение.</w:t>
      </w:r>
    </w:p>
    <w:p w:rsidR="00C14BD5" w:rsidRPr="00924571" w:rsidRDefault="00C14BD5" w:rsidP="00160853">
      <w:pPr>
        <w:pStyle w:val="a3"/>
        <w:numPr>
          <w:ilvl w:val="0"/>
          <w:numId w:val="10"/>
        </w:numPr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 xml:space="preserve">Достатъчни УТС-технически средства, подпомагащи педагогическия процес-преносими компютри, принтери, копирна машина, телевизори и </w:t>
      </w:r>
      <w:r w:rsidRPr="00924571">
        <w:rPr>
          <w:rFonts w:ascii="Verdana" w:hAnsi="Verdana" w:cs="Times New Roman"/>
          <w:lang w:val="en-US"/>
        </w:rPr>
        <w:t>DVD.</w:t>
      </w:r>
    </w:p>
    <w:p w:rsidR="00C14BD5" w:rsidRPr="00924571" w:rsidRDefault="00C14BD5" w:rsidP="00160853">
      <w:pPr>
        <w:pStyle w:val="a3"/>
        <w:numPr>
          <w:ilvl w:val="0"/>
          <w:numId w:val="10"/>
        </w:numPr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>Достатъчен библиотечен фонд-периодичен печат, научна литература, утвърдени помагала и др.</w:t>
      </w:r>
    </w:p>
    <w:p w:rsidR="00C14BD5" w:rsidRDefault="00C14BD5" w:rsidP="00C14BD5">
      <w:pPr>
        <w:ind w:left="720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Материална база:</w:t>
      </w:r>
    </w:p>
    <w:p w:rsidR="00C14BD5" w:rsidRPr="00924571" w:rsidRDefault="00C14BD5" w:rsidP="00C14BD5">
      <w:pPr>
        <w:pStyle w:val="a3"/>
        <w:numPr>
          <w:ilvl w:val="0"/>
          <w:numId w:val="11"/>
        </w:numPr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>Изграден е главен вход на ДГ „Кокиче” през 2015г., който дава облика на детската градина.</w:t>
      </w:r>
    </w:p>
    <w:p w:rsidR="00C14BD5" w:rsidRPr="00924571" w:rsidRDefault="00C14BD5" w:rsidP="00C14BD5">
      <w:pPr>
        <w:pStyle w:val="a3"/>
        <w:numPr>
          <w:ilvl w:val="0"/>
          <w:numId w:val="11"/>
        </w:numPr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>Оформени и ремонтирани кабинети за директора, за ЗАС, за домакин, за счетоводител.</w:t>
      </w:r>
    </w:p>
    <w:p w:rsidR="00C14BD5" w:rsidRPr="00924571" w:rsidRDefault="00C14BD5" w:rsidP="00C14BD5">
      <w:pPr>
        <w:pStyle w:val="a3"/>
        <w:numPr>
          <w:ilvl w:val="0"/>
          <w:numId w:val="11"/>
        </w:numPr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>Кабинет за медицински специалист.</w:t>
      </w:r>
    </w:p>
    <w:p w:rsidR="00C14BD5" w:rsidRPr="00924571" w:rsidRDefault="00C14BD5" w:rsidP="00C14BD5">
      <w:pPr>
        <w:pStyle w:val="a3"/>
        <w:numPr>
          <w:ilvl w:val="0"/>
          <w:numId w:val="11"/>
        </w:numPr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 xml:space="preserve">Обособен кухненски блок с всички необходими съоръжения за работа-печки, фурни, </w:t>
      </w:r>
      <w:proofErr w:type="spellStart"/>
      <w:r w:rsidRPr="00924571">
        <w:rPr>
          <w:rFonts w:ascii="Verdana" w:hAnsi="Verdana" w:cs="Times New Roman"/>
        </w:rPr>
        <w:t>конвектомат</w:t>
      </w:r>
      <w:proofErr w:type="spellEnd"/>
      <w:r w:rsidRPr="00924571">
        <w:rPr>
          <w:rFonts w:ascii="Verdana" w:hAnsi="Verdana" w:cs="Times New Roman"/>
        </w:rPr>
        <w:t>, хладилни съоръжения, тестомесачка, професионален пасатор.</w:t>
      </w:r>
    </w:p>
    <w:p w:rsidR="00C14BD5" w:rsidRPr="00924571" w:rsidRDefault="00C14BD5" w:rsidP="00C14BD5">
      <w:pPr>
        <w:pStyle w:val="a3"/>
        <w:numPr>
          <w:ilvl w:val="0"/>
          <w:numId w:val="11"/>
        </w:numPr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>Оборудвано перално помещение с 1 перални машини.</w:t>
      </w:r>
    </w:p>
    <w:p w:rsidR="00C14BD5" w:rsidRDefault="00C14BD5" w:rsidP="00C14BD5">
      <w:pPr>
        <w:ind w:left="720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1.5. Финансиране</w:t>
      </w:r>
    </w:p>
    <w:p w:rsidR="00C14BD5" w:rsidRPr="00924571" w:rsidRDefault="00C14BD5" w:rsidP="00C14BD5">
      <w:pPr>
        <w:ind w:left="720"/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>Финансирането на детската градина е смесено-от държавата и от общината.</w:t>
      </w:r>
    </w:p>
    <w:p w:rsidR="00C14BD5" w:rsidRPr="00924571" w:rsidRDefault="00C14BD5" w:rsidP="00C14BD5">
      <w:pPr>
        <w:ind w:left="720"/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>От 2011г. ДГ „Кокиче” работи по системата на „Делегиран бюджет”.</w:t>
      </w:r>
    </w:p>
    <w:p w:rsidR="00620401" w:rsidRPr="00924571" w:rsidRDefault="00C14BD5" w:rsidP="00620401">
      <w:pPr>
        <w:ind w:left="720"/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 xml:space="preserve">Заплатите на персонала, издръжката на медицинския кабинет и част от издръжката </w:t>
      </w:r>
      <w:r w:rsidR="00620401" w:rsidRPr="00924571">
        <w:rPr>
          <w:rFonts w:ascii="Verdana" w:hAnsi="Verdana" w:cs="Times New Roman"/>
        </w:rPr>
        <w:t>на подготвителните за училище групи се осигуряват от фонд „Държавни дейности”.</w:t>
      </w:r>
    </w:p>
    <w:p w:rsidR="00620401" w:rsidRPr="00924571" w:rsidRDefault="00620401" w:rsidP="00620401">
      <w:pPr>
        <w:ind w:left="720"/>
        <w:rPr>
          <w:rFonts w:ascii="Verdana" w:hAnsi="Verdana" w:cs="Times New Roman"/>
        </w:rPr>
      </w:pPr>
      <w:r w:rsidRPr="00924571">
        <w:rPr>
          <w:rFonts w:ascii="Verdana" w:hAnsi="Verdana" w:cs="Times New Roman"/>
        </w:rPr>
        <w:t xml:space="preserve">Съществуват други алтернативи, допускани от </w:t>
      </w:r>
      <w:r w:rsidR="00F632AB">
        <w:rPr>
          <w:rFonts w:ascii="Verdana" w:hAnsi="Verdana" w:cs="Times New Roman"/>
        </w:rPr>
        <w:t xml:space="preserve">ЗПУО </w:t>
      </w:r>
      <w:r w:rsidRPr="00924571">
        <w:rPr>
          <w:rFonts w:ascii="Verdana" w:hAnsi="Verdana" w:cs="Times New Roman"/>
        </w:rPr>
        <w:t>за финансиране от проекти, дарения и спонсорство.</w:t>
      </w:r>
    </w:p>
    <w:p w:rsidR="00620401" w:rsidRDefault="00620401" w:rsidP="00620401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5"/>
        <w:gridCol w:w="5100"/>
      </w:tblGrid>
      <w:tr w:rsidR="00620401" w:rsidTr="00620401">
        <w:trPr>
          <w:trHeight w:val="615"/>
        </w:trPr>
        <w:tc>
          <w:tcPr>
            <w:tcW w:w="4485" w:type="dxa"/>
            <w:shd w:val="clear" w:color="auto" w:fill="F2DBDB" w:themeFill="accent2" w:themeFillTint="33"/>
          </w:tcPr>
          <w:p w:rsidR="00620401" w:rsidRPr="00620401" w:rsidRDefault="00620401" w:rsidP="00620401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lastRenderedPageBreak/>
              <w:t>Силни страни:</w:t>
            </w:r>
          </w:p>
        </w:tc>
        <w:tc>
          <w:tcPr>
            <w:tcW w:w="5100" w:type="dxa"/>
            <w:shd w:val="clear" w:color="auto" w:fill="F2DBDB" w:themeFill="accent2" w:themeFillTint="33"/>
          </w:tcPr>
          <w:p w:rsidR="00620401" w:rsidRPr="00620401" w:rsidRDefault="00620401" w:rsidP="00620401">
            <w:pPr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Затрудняващи моменти:</w:t>
            </w:r>
          </w:p>
        </w:tc>
      </w:tr>
      <w:tr w:rsidR="00620401" w:rsidTr="00C14942">
        <w:trPr>
          <w:trHeight w:val="8305"/>
        </w:trPr>
        <w:tc>
          <w:tcPr>
            <w:tcW w:w="4485" w:type="dxa"/>
          </w:tcPr>
          <w:p w:rsidR="00620401" w:rsidRDefault="00620401" w:rsidP="00620401">
            <w:pPr>
              <w:ind w:left="9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1.Делегиран бюджет, управляван от директора, по приоритетите на градината.</w:t>
            </w:r>
          </w:p>
          <w:p w:rsidR="00620401" w:rsidRDefault="00620401" w:rsidP="00620401">
            <w:pPr>
              <w:ind w:left="9"/>
              <w:rPr>
                <w:rFonts w:ascii="Verdana" w:hAnsi="Verdana" w:cs="Times New Roman"/>
                <w:sz w:val="24"/>
                <w:szCs w:val="24"/>
              </w:rPr>
            </w:pPr>
          </w:p>
          <w:p w:rsidR="00620401" w:rsidRDefault="00620401" w:rsidP="00620401">
            <w:pPr>
              <w:ind w:left="9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2.Целеви средства за медицински кабинет.</w:t>
            </w:r>
          </w:p>
          <w:p w:rsidR="00620401" w:rsidRDefault="00620401" w:rsidP="00620401">
            <w:pPr>
              <w:ind w:left="9"/>
              <w:rPr>
                <w:rFonts w:ascii="Verdana" w:hAnsi="Verdana" w:cs="Times New Roman"/>
                <w:sz w:val="24"/>
                <w:szCs w:val="24"/>
              </w:rPr>
            </w:pPr>
          </w:p>
          <w:p w:rsidR="00620401" w:rsidRDefault="00620401" w:rsidP="00620401">
            <w:pPr>
              <w:ind w:left="9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3.Допълнителни средства за помагала за ППДГ.</w:t>
            </w:r>
          </w:p>
          <w:p w:rsidR="00620401" w:rsidRDefault="00620401" w:rsidP="00620401">
            <w:pPr>
              <w:ind w:left="9"/>
              <w:rPr>
                <w:rFonts w:ascii="Verdana" w:hAnsi="Verdana" w:cs="Times New Roman"/>
                <w:sz w:val="24"/>
                <w:szCs w:val="24"/>
              </w:rPr>
            </w:pPr>
          </w:p>
          <w:p w:rsidR="00620401" w:rsidRDefault="00620401" w:rsidP="00620401">
            <w:pPr>
              <w:ind w:left="9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4.Правила за СФУК в ДГ.</w:t>
            </w:r>
          </w:p>
          <w:p w:rsidR="00620401" w:rsidRDefault="00620401" w:rsidP="00620401">
            <w:pPr>
              <w:ind w:left="9"/>
              <w:rPr>
                <w:rFonts w:ascii="Verdana" w:hAnsi="Verdana" w:cs="Times New Roman"/>
                <w:sz w:val="24"/>
                <w:szCs w:val="24"/>
              </w:rPr>
            </w:pPr>
          </w:p>
          <w:p w:rsidR="00620401" w:rsidRDefault="00620401" w:rsidP="00620401">
            <w:pPr>
              <w:ind w:left="9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5.Функционираща и действаща комисия по отчет и контрол на даренията.</w:t>
            </w:r>
          </w:p>
          <w:p w:rsidR="00620401" w:rsidRDefault="00620401" w:rsidP="00620401">
            <w:pPr>
              <w:ind w:left="9"/>
              <w:rPr>
                <w:rFonts w:ascii="Verdana" w:hAnsi="Verdana" w:cs="Times New Roman"/>
                <w:sz w:val="24"/>
                <w:szCs w:val="24"/>
              </w:rPr>
            </w:pPr>
          </w:p>
          <w:p w:rsidR="00620401" w:rsidRPr="00620401" w:rsidRDefault="00620401" w:rsidP="00620401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6.Наличие на вътрешни правила за труд и работна заплата.</w:t>
            </w:r>
          </w:p>
          <w:p w:rsidR="00620401" w:rsidRPr="00620401" w:rsidRDefault="00620401" w:rsidP="00620401">
            <w:pPr>
              <w:pStyle w:val="a3"/>
              <w:ind w:left="729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620401" w:rsidRDefault="00620401">
            <w:pPr>
              <w:rPr>
                <w:rFonts w:ascii="Verdana" w:hAnsi="Verdana" w:cs="Times New Roman"/>
                <w:sz w:val="24"/>
                <w:szCs w:val="24"/>
              </w:rPr>
            </w:pPr>
            <w:r w:rsidRPr="00620401">
              <w:rPr>
                <w:rFonts w:ascii="Verdana" w:hAnsi="Verdana" w:cs="Times New Roman"/>
                <w:sz w:val="24"/>
                <w:szCs w:val="24"/>
              </w:rPr>
              <w:t>1.Липса на средства за основни ремонти</w:t>
            </w:r>
            <w:r>
              <w:rPr>
                <w:rFonts w:ascii="Verdana" w:hAnsi="Verdana" w:cs="Times New Roman"/>
                <w:sz w:val="24"/>
                <w:szCs w:val="24"/>
              </w:rPr>
              <w:t>, за реконструкция на двора, за енергийна ефективност на сградата.</w:t>
            </w:r>
          </w:p>
          <w:p w:rsidR="00620401" w:rsidRDefault="00620401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620401" w:rsidRDefault="00620401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2.Липса на целеви средства за текуща и постоянна квалификация.</w:t>
            </w:r>
          </w:p>
          <w:p w:rsidR="00620401" w:rsidRDefault="00620401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620401" w:rsidRDefault="00620401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3.Липса на средства за заместници при отсъствие на титулярите.</w:t>
            </w:r>
          </w:p>
          <w:p w:rsidR="00620401" w:rsidRDefault="00620401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620401" w:rsidRPr="00620401" w:rsidRDefault="00C14942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4.Недостатъчно активизиране на родителите за участие в благоустройството и обогатяването на материалната база.</w:t>
            </w:r>
          </w:p>
          <w:p w:rsidR="00620401" w:rsidRPr="00620401" w:rsidRDefault="00620401" w:rsidP="00620401">
            <w:pPr>
              <w:pStyle w:val="a3"/>
              <w:ind w:left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C14BD5" w:rsidRDefault="00C14BD5" w:rsidP="00C14BD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C14942" w:rsidRDefault="00C14942" w:rsidP="00C14942">
      <w:pPr>
        <w:pStyle w:val="a3"/>
        <w:ind w:left="1440"/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Силни страни:</w:t>
      </w:r>
    </w:p>
    <w:p w:rsidR="00C14942" w:rsidRPr="00C14942" w:rsidRDefault="00C14942" w:rsidP="00C14942">
      <w:pPr>
        <w:pStyle w:val="a3"/>
        <w:numPr>
          <w:ilvl w:val="0"/>
          <w:numId w:val="12"/>
        </w:num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4"/>
          <w:szCs w:val="24"/>
        </w:rPr>
        <w:t>Обособени помещения за всяка група.</w:t>
      </w:r>
    </w:p>
    <w:p w:rsidR="00C14942" w:rsidRPr="00C14942" w:rsidRDefault="00C14942" w:rsidP="00C14942">
      <w:pPr>
        <w:pStyle w:val="a3"/>
        <w:numPr>
          <w:ilvl w:val="0"/>
          <w:numId w:val="12"/>
        </w:num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4"/>
          <w:szCs w:val="24"/>
        </w:rPr>
        <w:t>Отделни входове, което позволява разделянето по възрасти на децата.</w:t>
      </w:r>
    </w:p>
    <w:p w:rsidR="00C14942" w:rsidRPr="00C14942" w:rsidRDefault="00C14942" w:rsidP="00C14942">
      <w:pPr>
        <w:pStyle w:val="a3"/>
        <w:numPr>
          <w:ilvl w:val="0"/>
          <w:numId w:val="12"/>
        </w:num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4"/>
          <w:szCs w:val="24"/>
        </w:rPr>
        <w:t>Игрови площадки на двора за всяка група с необходимите съоръжения и уреди.</w:t>
      </w:r>
    </w:p>
    <w:p w:rsidR="00C14942" w:rsidRPr="00C14942" w:rsidRDefault="00C14942" w:rsidP="00C14942">
      <w:pPr>
        <w:pStyle w:val="a3"/>
        <w:numPr>
          <w:ilvl w:val="0"/>
          <w:numId w:val="12"/>
        </w:num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4"/>
          <w:szCs w:val="24"/>
        </w:rPr>
        <w:t>Достатъчно количество технически средства, необходими за педагогическия процес-компютър във всяка група, интернет, копирна машина и др.</w:t>
      </w:r>
    </w:p>
    <w:p w:rsidR="00C14942" w:rsidRPr="00C14942" w:rsidRDefault="00C14942" w:rsidP="00C14942">
      <w:pPr>
        <w:pStyle w:val="a3"/>
        <w:numPr>
          <w:ilvl w:val="0"/>
          <w:numId w:val="12"/>
        </w:num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4"/>
          <w:szCs w:val="24"/>
        </w:rPr>
        <w:t>Собствена отоплителна система.</w:t>
      </w:r>
    </w:p>
    <w:p w:rsidR="00C14942" w:rsidRPr="00C14942" w:rsidRDefault="00C14942" w:rsidP="00C14942">
      <w:pPr>
        <w:pStyle w:val="a3"/>
        <w:numPr>
          <w:ilvl w:val="0"/>
          <w:numId w:val="12"/>
        </w:num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4"/>
          <w:szCs w:val="24"/>
        </w:rPr>
        <w:t>Подменени н</w:t>
      </w:r>
      <w:r w:rsidR="00F632AB">
        <w:rPr>
          <w:rFonts w:ascii="Verdana" w:hAnsi="Verdana" w:cs="Times New Roman"/>
          <w:sz w:val="24"/>
          <w:szCs w:val="24"/>
        </w:rPr>
        <w:t>астилки в две от групите</w:t>
      </w:r>
      <w:r>
        <w:rPr>
          <w:rFonts w:ascii="Verdana" w:hAnsi="Verdana" w:cs="Times New Roman"/>
          <w:sz w:val="24"/>
          <w:szCs w:val="24"/>
        </w:rPr>
        <w:t>.</w:t>
      </w:r>
    </w:p>
    <w:p w:rsidR="00C14942" w:rsidRPr="00C14942" w:rsidRDefault="00C14942" w:rsidP="00C14942">
      <w:pPr>
        <w:pStyle w:val="a3"/>
        <w:numPr>
          <w:ilvl w:val="0"/>
          <w:numId w:val="12"/>
        </w:numPr>
        <w:jc w:val="both"/>
        <w:rPr>
          <w:rFonts w:ascii="Verdana" w:hAnsi="Verdana" w:cs="Times New Roman"/>
          <w:sz w:val="28"/>
          <w:szCs w:val="28"/>
        </w:rPr>
      </w:pPr>
      <w:proofErr w:type="spellStart"/>
      <w:r>
        <w:rPr>
          <w:rFonts w:ascii="Verdana" w:hAnsi="Verdana" w:cs="Times New Roman"/>
          <w:sz w:val="24"/>
          <w:szCs w:val="24"/>
        </w:rPr>
        <w:t>Отремонтирани</w:t>
      </w:r>
      <w:proofErr w:type="spellEnd"/>
      <w:r>
        <w:rPr>
          <w:rFonts w:ascii="Verdana" w:hAnsi="Verdana" w:cs="Times New Roman"/>
          <w:sz w:val="24"/>
          <w:szCs w:val="24"/>
        </w:rPr>
        <w:t xml:space="preserve"> санитарни възли в четири групи и администрация.</w:t>
      </w:r>
    </w:p>
    <w:p w:rsidR="00C14942" w:rsidRPr="00C14942" w:rsidRDefault="00C14942" w:rsidP="00C14942">
      <w:pPr>
        <w:pStyle w:val="a3"/>
        <w:numPr>
          <w:ilvl w:val="0"/>
          <w:numId w:val="12"/>
        </w:num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4"/>
          <w:szCs w:val="24"/>
        </w:rPr>
        <w:t xml:space="preserve">Поставени </w:t>
      </w:r>
      <w:proofErr w:type="spellStart"/>
      <w:r>
        <w:rPr>
          <w:rFonts w:ascii="Verdana" w:hAnsi="Verdana" w:cs="Times New Roman"/>
          <w:sz w:val="24"/>
          <w:szCs w:val="24"/>
        </w:rPr>
        <w:t>антипаник</w:t>
      </w:r>
      <w:proofErr w:type="spellEnd"/>
      <w:r>
        <w:rPr>
          <w:rFonts w:ascii="Verdana" w:hAnsi="Verdana" w:cs="Times New Roman"/>
          <w:sz w:val="24"/>
          <w:szCs w:val="24"/>
        </w:rPr>
        <w:t xml:space="preserve"> брави на входовете.</w:t>
      </w:r>
    </w:p>
    <w:p w:rsidR="00C14942" w:rsidRPr="00C14942" w:rsidRDefault="00C14942" w:rsidP="00C14942">
      <w:pPr>
        <w:pStyle w:val="a3"/>
        <w:numPr>
          <w:ilvl w:val="0"/>
          <w:numId w:val="12"/>
        </w:num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4"/>
          <w:szCs w:val="24"/>
        </w:rPr>
        <w:t xml:space="preserve">Поставена нова </w:t>
      </w:r>
      <w:r>
        <w:rPr>
          <w:rFonts w:ascii="Verdana" w:hAnsi="Verdana" w:cs="Times New Roman"/>
          <w:sz w:val="24"/>
          <w:szCs w:val="24"/>
          <w:lang w:val="en-US"/>
        </w:rPr>
        <w:t>PVC</w:t>
      </w:r>
      <w:r>
        <w:rPr>
          <w:rFonts w:ascii="Verdana" w:hAnsi="Verdana" w:cs="Times New Roman"/>
          <w:sz w:val="24"/>
          <w:szCs w:val="24"/>
        </w:rPr>
        <w:t xml:space="preserve"> дограма в цялата сграда.</w:t>
      </w:r>
    </w:p>
    <w:p w:rsidR="00C14942" w:rsidRDefault="00C14942" w:rsidP="00C14942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lastRenderedPageBreak/>
        <w:t>Затрудняващи моменти:</w:t>
      </w:r>
    </w:p>
    <w:p w:rsidR="00C14942" w:rsidRDefault="00C14942" w:rsidP="00C14942">
      <w:pPr>
        <w:pStyle w:val="a3"/>
        <w:numPr>
          <w:ilvl w:val="0"/>
          <w:numId w:val="14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Стара ВИК инсталация</w:t>
      </w:r>
    </w:p>
    <w:p w:rsidR="000D7B32" w:rsidRDefault="000D7B32" w:rsidP="00C14942">
      <w:pPr>
        <w:pStyle w:val="a3"/>
        <w:numPr>
          <w:ilvl w:val="0"/>
          <w:numId w:val="14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Методичен кабинет</w:t>
      </w:r>
    </w:p>
    <w:p w:rsidR="000D7B32" w:rsidRDefault="000D7B32" w:rsidP="00C14942">
      <w:pPr>
        <w:pStyle w:val="a3"/>
        <w:numPr>
          <w:ilvl w:val="0"/>
          <w:numId w:val="14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Липса на топлоизолация на сградата</w:t>
      </w:r>
    </w:p>
    <w:p w:rsidR="000D7B32" w:rsidRDefault="000D7B32" w:rsidP="000D7B32">
      <w:pPr>
        <w:pStyle w:val="a3"/>
        <w:numPr>
          <w:ilvl w:val="0"/>
          <w:numId w:val="14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Остарели радиатори за отопление, запушени и неработещи ефективно</w:t>
      </w:r>
    </w:p>
    <w:p w:rsidR="000D7B32" w:rsidRDefault="000D7B32" w:rsidP="000D7B32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Вътрешен потенциал:</w:t>
      </w:r>
    </w:p>
    <w:p w:rsidR="000D7B32" w:rsidRDefault="000D7B32" w:rsidP="000D7B32">
      <w:pPr>
        <w:pStyle w:val="a3"/>
        <w:numPr>
          <w:ilvl w:val="0"/>
          <w:numId w:val="15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Търсене на възможности за включване на нови спонсори в различните дейности.</w:t>
      </w:r>
    </w:p>
    <w:p w:rsidR="000D7B32" w:rsidRDefault="000D7B32" w:rsidP="000D7B32">
      <w:pPr>
        <w:pStyle w:val="a3"/>
        <w:numPr>
          <w:ilvl w:val="0"/>
          <w:numId w:val="15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Мотивиране на родителите на децата за собствен труд и принос към обновяване на МТБ.</w:t>
      </w:r>
    </w:p>
    <w:p w:rsidR="000D7B32" w:rsidRDefault="000D7B32" w:rsidP="000D7B32">
      <w:pPr>
        <w:pStyle w:val="a3"/>
        <w:numPr>
          <w:ilvl w:val="0"/>
          <w:numId w:val="15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Включване в общинската програма за ремонти и реконструкции.</w:t>
      </w:r>
    </w:p>
    <w:p w:rsidR="000D7B32" w:rsidRDefault="000D7B32" w:rsidP="000D7B32">
      <w:pPr>
        <w:pStyle w:val="a3"/>
        <w:numPr>
          <w:ilvl w:val="0"/>
          <w:numId w:val="15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Участия в публично-частни партньорства.</w:t>
      </w:r>
    </w:p>
    <w:p w:rsidR="000D7B32" w:rsidRDefault="000D7B32" w:rsidP="000D7B32">
      <w:pPr>
        <w:pStyle w:val="a3"/>
        <w:numPr>
          <w:ilvl w:val="0"/>
          <w:numId w:val="15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Кандидатстване по национални и европейски фондове и програми за благоустройство на сградата и двора на детското заведение.</w:t>
      </w:r>
    </w:p>
    <w:p w:rsidR="000D7B32" w:rsidRDefault="000D7B32" w:rsidP="000D7B32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1.6. Външни фактори</w:t>
      </w:r>
    </w:p>
    <w:p w:rsidR="000D7B32" w:rsidRDefault="000D7B32" w:rsidP="000D7B32">
      <w:pPr>
        <w:pStyle w:val="a3"/>
        <w:numPr>
          <w:ilvl w:val="0"/>
          <w:numId w:val="16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Семейна общност и родителите на децата</w:t>
      </w:r>
    </w:p>
    <w:p w:rsidR="000D7B32" w:rsidRDefault="000D7B32" w:rsidP="000D7B32">
      <w:pPr>
        <w:pStyle w:val="a3"/>
        <w:numPr>
          <w:ilvl w:val="0"/>
          <w:numId w:val="16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Връзки с неправителствени организации</w:t>
      </w:r>
    </w:p>
    <w:p w:rsidR="000D7B32" w:rsidRDefault="000D7B32" w:rsidP="000D7B32">
      <w:pPr>
        <w:pStyle w:val="a3"/>
        <w:numPr>
          <w:ilvl w:val="0"/>
          <w:numId w:val="16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Общински структури и културни институции</w:t>
      </w:r>
    </w:p>
    <w:p w:rsidR="00924571" w:rsidRDefault="00924571" w:rsidP="00924571">
      <w:pPr>
        <w:jc w:val="both"/>
        <w:rPr>
          <w:rFonts w:ascii="Verdana" w:hAnsi="Verdana" w:cs="Times New Roman"/>
          <w:sz w:val="24"/>
          <w:szCs w:val="24"/>
        </w:rPr>
      </w:pPr>
    </w:p>
    <w:p w:rsidR="00924571" w:rsidRDefault="00924571" w:rsidP="00924571">
      <w:pPr>
        <w:jc w:val="both"/>
        <w:rPr>
          <w:rFonts w:ascii="Verdana" w:hAnsi="Verdana" w:cs="Times New Roman"/>
          <w:sz w:val="24"/>
          <w:szCs w:val="24"/>
        </w:rPr>
      </w:pPr>
    </w:p>
    <w:p w:rsidR="00924571" w:rsidRDefault="00924571" w:rsidP="00924571">
      <w:pPr>
        <w:jc w:val="both"/>
        <w:rPr>
          <w:rFonts w:ascii="Verdana" w:hAnsi="Verdana" w:cs="Times New Roman"/>
          <w:sz w:val="24"/>
          <w:szCs w:val="24"/>
        </w:rPr>
      </w:pPr>
    </w:p>
    <w:p w:rsidR="00924571" w:rsidRDefault="00924571" w:rsidP="00924571">
      <w:pPr>
        <w:jc w:val="both"/>
        <w:rPr>
          <w:rFonts w:ascii="Verdana" w:hAnsi="Verdana" w:cs="Times New Roman"/>
          <w:sz w:val="24"/>
          <w:szCs w:val="24"/>
        </w:rPr>
      </w:pPr>
    </w:p>
    <w:p w:rsidR="00924571" w:rsidRDefault="00924571" w:rsidP="00924571">
      <w:pPr>
        <w:jc w:val="both"/>
        <w:rPr>
          <w:rFonts w:ascii="Verdana" w:hAnsi="Verdana" w:cs="Times New Roman"/>
          <w:sz w:val="24"/>
          <w:szCs w:val="24"/>
        </w:rPr>
      </w:pPr>
    </w:p>
    <w:p w:rsidR="00924571" w:rsidRDefault="00924571" w:rsidP="00924571">
      <w:pPr>
        <w:jc w:val="both"/>
        <w:rPr>
          <w:rFonts w:ascii="Verdana" w:hAnsi="Verdana" w:cs="Times New Roman"/>
          <w:sz w:val="24"/>
          <w:szCs w:val="24"/>
        </w:rPr>
      </w:pPr>
    </w:p>
    <w:p w:rsidR="00924571" w:rsidRDefault="00924571" w:rsidP="00924571">
      <w:pPr>
        <w:jc w:val="both"/>
        <w:rPr>
          <w:rFonts w:ascii="Verdana" w:hAnsi="Verdana" w:cs="Times New Roman"/>
          <w:sz w:val="24"/>
          <w:szCs w:val="24"/>
        </w:rPr>
      </w:pPr>
    </w:p>
    <w:p w:rsidR="00924571" w:rsidRPr="00924571" w:rsidRDefault="00924571" w:rsidP="00924571">
      <w:pPr>
        <w:jc w:val="both"/>
        <w:rPr>
          <w:rFonts w:ascii="Verdana" w:hAnsi="Verdana" w:cs="Times New Roman"/>
          <w:sz w:val="24"/>
          <w:szCs w:val="24"/>
        </w:rPr>
      </w:pPr>
    </w:p>
    <w:tbl>
      <w:tblPr>
        <w:tblW w:w="111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5970"/>
      </w:tblGrid>
      <w:tr w:rsidR="000D7B32" w:rsidTr="000D7B32">
        <w:trPr>
          <w:trHeight w:val="120"/>
        </w:trPr>
        <w:tc>
          <w:tcPr>
            <w:tcW w:w="5178" w:type="dxa"/>
            <w:shd w:val="clear" w:color="auto" w:fill="F2DBDB" w:themeFill="accent2" w:themeFillTint="33"/>
          </w:tcPr>
          <w:p w:rsidR="000D7B32" w:rsidRPr="000D7B32" w:rsidRDefault="000D7B32" w:rsidP="000D7B3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Силни страни:</w:t>
            </w:r>
          </w:p>
        </w:tc>
        <w:tc>
          <w:tcPr>
            <w:tcW w:w="5970" w:type="dxa"/>
            <w:shd w:val="clear" w:color="auto" w:fill="F2DBDB" w:themeFill="accent2" w:themeFillTint="33"/>
          </w:tcPr>
          <w:p w:rsidR="000D7B32" w:rsidRPr="000D7B32" w:rsidRDefault="000D7B32" w:rsidP="000D7B32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r>
              <w:rPr>
                <w:rFonts w:ascii="Verdana" w:hAnsi="Verdana" w:cs="Times New Roman"/>
                <w:sz w:val="28"/>
                <w:szCs w:val="28"/>
              </w:rPr>
              <w:t>Затрудняващи моменти:</w:t>
            </w:r>
          </w:p>
        </w:tc>
      </w:tr>
      <w:tr w:rsidR="000D7B32" w:rsidTr="000D7B32">
        <w:trPr>
          <w:trHeight w:val="5325"/>
        </w:trPr>
        <w:tc>
          <w:tcPr>
            <w:tcW w:w="5178" w:type="dxa"/>
          </w:tcPr>
          <w:p w:rsidR="000D7B32" w:rsidRDefault="007E42EC" w:rsidP="000D7B3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1.Наличие на допълнителни за спонсориране инициативи на детската градина.</w:t>
            </w:r>
          </w:p>
          <w:p w:rsidR="007E42EC" w:rsidRDefault="007E42EC" w:rsidP="000D7B3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7E42EC" w:rsidRDefault="007E42EC" w:rsidP="000D7B3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2.Включване на родителите в прекия образователно-възпитателен процес-чрез провеждане на”ден на отворените врати” ,”пролетно почистване” и облагородяване на двора.</w:t>
            </w:r>
          </w:p>
          <w:p w:rsidR="007E42EC" w:rsidRDefault="007E42EC" w:rsidP="000D7B3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7E42EC" w:rsidRDefault="007E42EC" w:rsidP="000D7B3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3.Установено е трайно сътрудничество с научни институции-университети, съюзи и др.</w:t>
            </w:r>
          </w:p>
          <w:p w:rsidR="007E42EC" w:rsidRDefault="007E42EC" w:rsidP="000D7B3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7E42EC" w:rsidRDefault="00F632AB" w:rsidP="000D7B3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</w:t>
            </w:r>
            <w:r w:rsidR="007E42EC">
              <w:rPr>
                <w:rFonts w:ascii="Verdana" w:hAnsi="Verdana" w:cs="Times New Roman"/>
                <w:sz w:val="24"/>
                <w:szCs w:val="24"/>
              </w:rPr>
              <w:t>.Налице е добра връзка с местните общински структури.</w:t>
            </w:r>
          </w:p>
          <w:p w:rsidR="007E42EC" w:rsidRDefault="007E42EC" w:rsidP="000D7B3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7E42EC" w:rsidRDefault="00F632AB" w:rsidP="000D7B3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</w:t>
            </w:r>
            <w:r w:rsidR="007E42EC">
              <w:rPr>
                <w:rFonts w:ascii="Verdana" w:hAnsi="Verdana" w:cs="Times New Roman"/>
                <w:sz w:val="24"/>
                <w:szCs w:val="24"/>
              </w:rPr>
              <w:t>.Налице е сайт на ДГ „Кокиче” за комуникация с родители и др. желаещи.</w:t>
            </w:r>
          </w:p>
        </w:tc>
        <w:tc>
          <w:tcPr>
            <w:tcW w:w="5970" w:type="dxa"/>
          </w:tcPr>
          <w:p w:rsidR="000D7B32" w:rsidRDefault="007E42EC" w:rsidP="000D7B3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1.Недостатъчно е включването на родителите в образователни програми на детската градина.</w:t>
            </w:r>
          </w:p>
          <w:p w:rsidR="007E42EC" w:rsidRDefault="007E42EC" w:rsidP="000D7B3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7E42EC" w:rsidRDefault="007E42EC" w:rsidP="000D7B3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7E42EC" w:rsidRDefault="007E42EC" w:rsidP="000D7B3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2.Неефективни са връзките и контактите с неправителствени организации.</w:t>
            </w:r>
          </w:p>
          <w:p w:rsidR="007E42EC" w:rsidRDefault="007E42EC" w:rsidP="000D7B3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7E42EC" w:rsidRDefault="007E42EC" w:rsidP="000D7B3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  <w:p w:rsidR="007E42EC" w:rsidRDefault="007E42EC" w:rsidP="000D7B32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3.Недостатъчно е прилагането на разнообразни инициативи за повишаване активността на родителите.</w:t>
            </w:r>
          </w:p>
        </w:tc>
      </w:tr>
    </w:tbl>
    <w:p w:rsidR="000D7B32" w:rsidRDefault="000D7B32" w:rsidP="000D7B32">
      <w:pPr>
        <w:jc w:val="both"/>
        <w:rPr>
          <w:rFonts w:ascii="Verdana" w:hAnsi="Verdana" w:cs="Times New Roman"/>
          <w:sz w:val="24"/>
          <w:szCs w:val="24"/>
        </w:rPr>
      </w:pPr>
    </w:p>
    <w:p w:rsidR="007E42EC" w:rsidRDefault="007E42EC" w:rsidP="000D7B32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Вътрешен потенциал:</w:t>
      </w:r>
    </w:p>
    <w:p w:rsidR="007E42EC" w:rsidRDefault="007E42EC" w:rsidP="007E42EC">
      <w:pPr>
        <w:pStyle w:val="a3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На базата на досегашен опит може да се създадат нов тип отношения  на сътрудничество със семейството чрез нетрадиционни форми:обособяване на библиотека за родителите, клуб на родителя, „Поща”.</w:t>
      </w:r>
    </w:p>
    <w:p w:rsidR="007E42EC" w:rsidRDefault="007E42EC" w:rsidP="007E42EC">
      <w:pPr>
        <w:pStyle w:val="a3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Създаване на система за външна изява на деца и учители.</w:t>
      </w:r>
    </w:p>
    <w:p w:rsidR="007E42EC" w:rsidRDefault="00E536B7" w:rsidP="007E42EC">
      <w:pPr>
        <w:pStyle w:val="a3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Издаване на книжка, детски вестник, брошура с творчество на деца и учители, диск.</w:t>
      </w:r>
    </w:p>
    <w:p w:rsidR="00E536B7" w:rsidRDefault="00E536B7" w:rsidP="007E42EC">
      <w:pPr>
        <w:pStyle w:val="a3"/>
        <w:numPr>
          <w:ilvl w:val="0"/>
          <w:numId w:val="17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Създаване система за обмен на информация със семейството, детските ясли и училището.</w:t>
      </w:r>
    </w:p>
    <w:p w:rsidR="00E536B7" w:rsidRPr="00E536B7" w:rsidRDefault="00E536B7" w:rsidP="00E536B7">
      <w:pPr>
        <w:jc w:val="both"/>
        <w:rPr>
          <w:rFonts w:ascii="Verdana" w:hAnsi="Verdana" w:cs="Times New Roman"/>
          <w:sz w:val="32"/>
          <w:szCs w:val="32"/>
        </w:rPr>
      </w:pPr>
      <w:r w:rsidRPr="00E536B7">
        <w:rPr>
          <w:rFonts w:ascii="Verdana" w:hAnsi="Verdana" w:cs="Times New Roman"/>
          <w:sz w:val="32"/>
          <w:szCs w:val="32"/>
        </w:rPr>
        <w:t>2. Идентификация на проблемите</w:t>
      </w:r>
    </w:p>
    <w:p w:rsidR="00E536B7" w:rsidRDefault="00E536B7" w:rsidP="00E536B7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2.1.Общи проблеми:</w:t>
      </w:r>
    </w:p>
    <w:p w:rsidR="00E536B7" w:rsidRDefault="00E536B7" w:rsidP="00E536B7">
      <w:pPr>
        <w:pStyle w:val="a3"/>
        <w:numPr>
          <w:ilvl w:val="0"/>
          <w:numId w:val="18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>Недостатъчна финансова осигуреност на цялостния процес в детската градина-закаляване, квалификация, съвременна образователна и здравословна среда и др.</w:t>
      </w:r>
    </w:p>
    <w:p w:rsidR="00E536B7" w:rsidRDefault="00E536B7" w:rsidP="00E536B7">
      <w:pPr>
        <w:pStyle w:val="a3"/>
        <w:numPr>
          <w:ilvl w:val="0"/>
          <w:numId w:val="18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Липса на национална стратегия за спорта при най-малките.</w:t>
      </w:r>
    </w:p>
    <w:p w:rsidR="00E536B7" w:rsidRDefault="00E536B7" w:rsidP="00E536B7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2.2. Специфични проблеми:</w:t>
      </w:r>
    </w:p>
    <w:p w:rsidR="00E536B7" w:rsidRDefault="00E536B7" w:rsidP="00E536B7">
      <w:pPr>
        <w:pStyle w:val="a3"/>
        <w:numPr>
          <w:ilvl w:val="0"/>
          <w:numId w:val="19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Увеличаващи се прояви на агресивни нагласи в предучилищна възраст.</w:t>
      </w:r>
    </w:p>
    <w:p w:rsidR="00E536B7" w:rsidRDefault="00E536B7" w:rsidP="00E536B7">
      <w:pPr>
        <w:pStyle w:val="a3"/>
        <w:numPr>
          <w:ilvl w:val="0"/>
          <w:numId w:val="19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Проблеми с родителите-неразбиране целите на детското заведение, разминаване на критериите за развитие на децата, </w:t>
      </w:r>
      <w:proofErr w:type="spellStart"/>
      <w:r>
        <w:rPr>
          <w:rFonts w:ascii="Verdana" w:hAnsi="Verdana" w:cs="Times New Roman"/>
          <w:sz w:val="24"/>
          <w:szCs w:val="24"/>
        </w:rPr>
        <w:t>свръхпретенции</w:t>
      </w:r>
      <w:proofErr w:type="spellEnd"/>
      <w:r>
        <w:rPr>
          <w:rFonts w:ascii="Verdana" w:hAnsi="Verdana" w:cs="Times New Roman"/>
          <w:sz w:val="24"/>
          <w:szCs w:val="24"/>
        </w:rPr>
        <w:t xml:space="preserve"> и др.</w:t>
      </w:r>
    </w:p>
    <w:p w:rsidR="00E536B7" w:rsidRDefault="00E536B7" w:rsidP="00E536B7">
      <w:pPr>
        <w:pStyle w:val="a3"/>
        <w:numPr>
          <w:ilvl w:val="0"/>
          <w:numId w:val="19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Липса на съвместна (със семейството)</w:t>
      </w:r>
      <w:r w:rsidR="00D669B7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D669B7">
        <w:rPr>
          <w:rFonts w:ascii="Verdana" w:hAnsi="Verdana" w:cs="Times New Roman"/>
          <w:sz w:val="24"/>
          <w:szCs w:val="24"/>
        </w:rPr>
        <w:t>закалителна</w:t>
      </w:r>
      <w:proofErr w:type="spellEnd"/>
      <w:r w:rsidR="00D669B7">
        <w:rPr>
          <w:rFonts w:ascii="Verdana" w:hAnsi="Verdana" w:cs="Times New Roman"/>
          <w:sz w:val="24"/>
          <w:szCs w:val="24"/>
        </w:rPr>
        <w:t xml:space="preserve"> програма за децата.</w:t>
      </w:r>
    </w:p>
    <w:p w:rsidR="00D669B7" w:rsidRDefault="00D669B7" w:rsidP="00E536B7">
      <w:pPr>
        <w:pStyle w:val="a3"/>
        <w:numPr>
          <w:ilvl w:val="0"/>
          <w:numId w:val="19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Лип</w:t>
      </w:r>
      <w:r w:rsidR="00F632AB">
        <w:rPr>
          <w:rFonts w:ascii="Verdana" w:hAnsi="Verdana" w:cs="Times New Roman"/>
          <w:sz w:val="24"/>
          <w:szCs w:val="24"/>
        </w:rPr>
        <w:t>са на достатъчно средства за пре</w:t>
      </w:r>
      <w:r>
        <w:rPr>
          <w:rFonts w:ascii="Verdana" w:hAnsi="Verdana" w:cs="Times New Roman"/>
          <w:sz w:val="24"/>
          <w:szCs w:val="24"/>
        </w:rPr>
        <w:t>веждане на материалната и дидактична база в съответствие със съвременните европейски стандарти и изисквания.</w:t>
      </w:r>
    </w:p>
    <w:p w:rsidR="00D669B7" w:rsidRDefault="00D669B7" w:rsidP="00D669B7">
      <w:pPr>
        <w:jc w:val="both"/>
        <w:rPr>
          <w:rFonts w:ascii="Impact" w:hAnsi="Impact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  <w:lang w:val="en-US"/>
        </w:rPr>
        <w:t>VI.</w:t>
      </w:r>
      <w:r>
        <w:rPr>
          <w:rFonts w:ascii="Impact" w:hAnsi="Impact" w:cs="Times New Roman"/>
          <w:sz w:val="28"/>
          <w:szCs w:val="28"/>
        </w:rPr>
        <w:t>ДЕЙНОСТИ ЗА ПОСТИГАНЕ НА ЦЕЛИТЕ</w:t>
      </w:r>
    </w:p>
    <w:p w:rsidR="00D669B7" w:rsidRDefault="00D669B7" w:rsidP="00D669B7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1.Административно-управленска дейност</w:t>
      </w:r>
    </w:p>
    <w:p w:rsidR="00D669B7" w:rsidRDefault="00D669B7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1.1.Търсене на нови контакти с институти, фондации и организации за подпомагане дейността на детската градина.</w:t>
      </w:r>
    </w:p>
    <w:p w:rsidR="00D669B7" w:rsidRDefault="00D669B7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1.2.Разработване на активно работеща интернет страница.</w:t>
      </w:r>
    </w:p>
    <w:p w:rsidR="00D669B7" w:rsidRDefault="00D669B7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1.3.Участие в проекти и програми(общински, регионални, национални, международни).</w:t>
      </w:r>
    </w:p>
    <w:p w:rsidR="00D669B7" w:rsidRDefault="00D669B7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1.4.Популяризиране на постижения на деца и учители.</w:t>
      </w:r>
    </w:p>
    <w:p w:rsidR="00D669B7" w:rsidRDefault="00D669B7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1.5.Стимулиране и мотивиране изяви на деца и учители.</w:t>
      </w:r>
    </w:p>
    <w:p w:rsidR="00D669B7" w:rsidRDefault="00D669B7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1.6.Търсене на допълнителни средства за финансиране на дейностите.</w:t>
      </w:r>
    </w:p>
    <w:p w:rsidR="00D669B7" w:rsidRDefault="00D669B7" w:rsidP="00D669B7">
      <w:pPr>
        <w:jc w:val="both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2.Финансово осигуряване за изпълнението на стратегията</w:t>
      </w:r>
    </w:p>
    <w:p w:rsidR="00D669B7" w:rsidRDefault="00D669B7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2.1.Финансиране от държавния и общинския бюджет.</w:t>
      </w:r>
    </w:p>
    <w:p w:rsidR="00D669B7" w:rsidRDefault="00D669B7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2.2.Разработване на проекти с външно финансиране.</w:t>
      </w:r>
    </w:p>
    <w:p w:rsidR="00D669B7" w:rsidRDefault="00D669B7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2.3.Привличане на спонсори.</w:t>
      </w:r>
    </w:p>
    <w:p w:rsidR="00D669B7" w:rsidRDefault="00D669B7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2.4.Реализиране на благотворителни кампании.</w:t>
      </w:r>
    </w:p>
    <w:p w:rsidR="00D669B7" w:rsidRDefault="00D669B7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2.5.Собствен труд на служители от детската градина.</w:t>
      </w:r>
    </w:p>
    <w:p w:rsidR="00D669B7" w:rsidRDefault="00D669B7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lastRenderedPageBreak/>
        <w:t>2.6.Организиране на трудодни с участието на учителската общност и другите служите на ДГ „Кокиче”.</w:t>
      </w:r>
    </w:p>
    <w:p w:rsidR="005A12AD" w:rsidRDefault="005A12AD" w:rsidP="00D669B7">
      <w:pPr>
        <w:jc w:val="both"/>
        <w:rPr>
          <w:rFonts w:ascii="Impact" w:hAnsi="Impact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  <w:lang w:val="en-US"/>
        </w:rPr>
        <w:t xml:space="preserve">VII </w:t>
      </w:r>
      <w:r>
        <w:rPr>
          <w:rFonts w:ascii="Impact" w:hAnsi="Impact" w:cs="Times New Roman"/>
          <w:sz w:val="28"/>
          <w:szCs w:val="28"/>
        </w:rPr>
        <w:t>ОЧАКВАНИ РЕЗУЛТАТИ</w:t>
      </w:r>
    </w:p>
    <w:p w:rsidR="005A12AD" w:rsidRDefault="005A12AD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1.Гъвкавост и </w:t>
      </w:r>
      <w:proofErr w:type="spellStart"/>
      <w:r>
        <w:rPr>
          <w:rFonts w:ascii="Verdana" w:hAnsi="Verdana" w:cs="Times New Roman"/>
          <w:sz w:val="24"/>
          <w:szCs w:val="24"/>
        </w:rPr>
        <w:t>вариативност</w:t>
      </w:r>
      <w:proofErr w:type="spellEnd"/>
      <w:r>
        <w:rPr>
          <w:rFonts w:ascii="Verdana" w:hAnsi="Verdana" w:cs="Times New Roman"/>
          <w:sz w:val="24"/>
          <w:szCs w:val="24"/>
        </w:rPr>
        <w:t xml:space="preserve"> в организацията на материалната среда.</w:t>
      </w:r>
    </w:p>
    <w:p w:rsidR="005A12AD" w:rsidRDefault="005A12AD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2.Творческо развитие.</w:t>
      </w:r>
    </w:p>
    <w:p w:rsidR="005A0481" w:rsidRDefault="005A0481" w:rsidP="005A0481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3.Решаване на проблемите.</w:t>
      </w:r>
    </w:p>
    <w:p w:rsidR="005A12AD" w:rsidRDefault="005A0481" w:rsidP="005A0481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4.Промяна в мотивите и нагласите на педагогическия</w:t>
      </w:r>
    </w:p>
    <w:p w:rsidR="005A12AD" w:rsidRDefault="005A12AD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колектив.</w:t>
      </w:r>
    </w:p>
    <w:p w:rsidR="005A12AD" w:rsidRDefault="005A12AD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5.Емоционален комфорт и успешна адаптация на децата.”Вграждане” на детето чрез социализацията му в общността.Формиране на чувство за </w:t>
      </w:r>
      <w:proofErr w:type="spellStart"/>
      <w:r>
        <w:rPr>
          <w:rFonts w:ascii="Verdana" w:hAnsi="Verdana" w:cs="Times New Roman"/>
          <w:sz w:val="24"/>
          <w:szCs w:val="24"/>
        </w:rPr>
        <w:t>приобщеност</w:t>
      </w:r>
      <w:proofErr w:type="spellEnd"/>
      <w:r>
        <w:rPr>
          <w:rFonts w:ascii="Verdana" w:hAnsi="Verdana" w:cs="Times New Roman"/>
          <w:sz w:val="24"/>
          <w:szCs w:val="24"/>
        </w:rPr>
        <w:t xml:space="preserve"> към социалната среда.</w:t>
      </w:r>
    </w:p>
    <w:p w:rsidR="005A12AD" w:rsidRDefault="005A12AD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6.Използване на нови педагогически технологии.</w:t>
      </w:r>
    </w:p>
    <w:p w:rsidR="005A12AD" w:rsidRDefault="005A12AD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7.Мобилност на мениджърските и управленски функции на директора.</w:t>
      </w:r>
    </w:p>
    <w:p w:rsidR="005A12AD" w:rsidRDefault="005A12AD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8.Разширяване на ползотворните контакти на детската градина с другите социални и обществени фактори.</w:t>
      </w:r>
    </w:p>
    <w:p w:rsidR="005A12AD" w:rsidRDefault="005A12AD" w:rsidP="00D669B7">
      <w:pPr>
        <w:jc w:val="both"/>
        <w:rPr>
          <w:rFonts w:ascii="Impact" w:hAnsi="Impact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  <w:lang w:val="en-US"/>
        </w:rPr>
        <w:t>VIII</w:t>
      </w:r>
      <w:r>
        <w:rPr>
          <w:rFonts w:ascii="Impact" w:hAnsi="Impact" w:cs="Times New Roman"/>
          <w:sz w:val="28"/>
          <w:szCs w:val="28"/>
        </w:rPr>
        <w:t xml:space="preserve"> ОБЩИ ПОЛОЖЕНИЯ</w:t>
      </w:r>
    </w:p>
    <w:p w:rsidR="005A12AD" w:rsidRDefault="005A12AD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1.Стратегията е основен документ, който регламентира дейността на детската градина.</w:t>
      </w:r>
    </w:p>
    <w:p w:rsidR="005A12AD" w:rsidRDefault="005A12AD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2.Стратегията се приема на Педагогически съвет.</w:t>
      </w:r>
      <w:r w:rsidR="005A0481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Изпълнението на стратегията се отчита пред Педагогическия съвет.</w:t>
      </w:r>
    </w:p>
    <w:p w:rsidR="005A12AD" w:rsidRDefault="005A12AD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3.Стратегията се актуализира на 5 години.</w:t>
      </w:r>
    </w:p>
    <w:p w:rsidR="005A12AD" w:rsidRDefault="005A12AD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4.Стратегията намира израз в Годишните планове за работа на ДГ”Кокиче”</w:t>
      </w:r>
      <w:r w:rsidR="00BB3887">
        <w:rPr>
          <w:rFonts w:ascii="Verdana" w:hAnsi="Verdana" w:cs="Times New Roman"/>
          <w:sz w:val="24"/>
          <w:szCs w:val="24"/>
        </w:rPr>
        <w:t>, които се приемат за всяка учебна година на Педагогическия съвет.Същите се анализират в края на учебната година и се поставят целите и задачите за следващата такава.</w:t>
      </w:r>
    </w:p>
    <w:p w:rsidR="00BB3887" w:rsidRDefault="00BB3887" w:rsidP="00D669B7">
      <w:pPr>
        <w:jc w:val="both"/>
        <w:rPr>
          <w:rFonts w:ascii="Impact" w:hAnsi="Impact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  <w:lang w:val="en-US"/>
        </w:rPr>
        <w:t xml:space="preserve">IX </w:t>
      </w:r>
      <w:r>
        <w:rPr>
          <w:rFonts w:ascii="Impact" w:hAnsi="Impact" w:cs="Times New Roman"/>
          <w:sz w:val="28"/>
          <w:szCs w:val="28"/>
        </w:rPr>
        <w:t>МОНИТОРИНГ</w:t>
      </w:r>
    </w:p>
    <w:p w:rsidR="00BB3887" w:rsidRDefault="00BB3887" w:rsidP="00D669B7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Целта на мониторинга на дейностите по изпълнение на стратегията е да осигури навременно изпълнение с оглед изпълнението на дейностите и осъществяване на </w:t>
      </w:r>
      <w:proofErr w:type="spellStart"/>
      <w:r>
        <w:rPr>
          <w:rFonts w:ascii="Verdana" w:hAnsi="Verdana" w:cs="Times New Roman"/>
          <w:sz w:val="24"/>
          <w:szCs w:val="24"/>
        </w:rPr>
        <w:t>корективни</w:t>
      </w:r>
      <w:proofErr w:type="spellEnd"/>
      <w:r>
        <w:rPr>
          <w:rFonts w:ascii="Verdana" w:hAnsi="Verdana" w:cs="Times New Roman"/>
          <w:sz w:val="24"/>
          <w:szCs w:val="24"/>
        </w:rPr>
        <w:t xml:space="preserve"> действия .Разнообразието на дейностите налага всяка от тях да бъде предмет на специален мониторинг.За целта е необходимо изпълнението на всяка дейност да се конкретизира в съотв</w:t>
      </w:r>
      <w:r w:rsidR="005A0481">
        <w:rPr>
          <w:rFonts w:ascii="Verdana" w:hAnsi="Verdana" w:cs="Times New Roman"/>
          <w:sz w:val="24"/>
          <w:szCs w:val="24"/>
        </w:rPr>
        <w:t>е</w:t>
      </w:r>
      <w:r>
        <w:rPr>
          <w:rFonts w:ascii="Verdana" w:hAnsi="Verdana" w:cs="Times New Roman"/>
          <w:sz w:val="24"/>
          <w:szCs w:val="24"/>
        </w:rPr>
        <w:t>тни задачи.</w:t>
      </w:r>
      <w:r w:rsidR="005A0481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>Те трябва да позволят оценка и контрол</w:t>
      </w:r>
      <w:r w:rsidR="005A0481">
        <w:rPr>
          <w:rFonts w:ascii="Verdana" w:hAnsi="Verdana" w:cs="Times New Roman"/>
          <w:sz w:val="24"/>
          <w:szCs w:val="24"/>
        </w:rPr>
        <w:t xml:space="preserve"> </w:t>
      </w:r>
      <w:r>
        <w:rPr>
          <w:rFonts w:ascii="Verdana" w:hAnsi="Verdana" w:cs="Times New Roman"/>
          <w:sz w:val="24"/>
          <w:szCs w:val="24"/>
        </w:rPr>
        <w:t xml:space="preserve">на напредъка на </w:t>
      </w:r>
      <w:r>
        <w:rPr>
          <w:rFonts w:ascii="Verdana" w:hAnsi="Verdana" w:cs="Times New Roman"/>
          <w:sz w:val="24"/>
          <w:szCs w:val="24"/>
        </w:rPr>
        <w:lastRenderedPageBreak/>
        <w:t>изпълнението на стратегията в съответствие със спецификата на отделни параметри.Субектът на мониторинга се определя от кръга на отговорните за изпълнението ù лица.</w:t>
      </w:r>
    </w:p>
    <w:p w:rsidR="00BB3887" w:rsidRDefault="00BB3887" w:rsidP="00D669B7">
      <w:pPr>
        <w:jc w:val="both"/>
        <w:rPr>
          <w:rFonts w:ascii="Verdana" w:hAnsi="Verdana" w:cs="Times New Roman"/>
          <w:sz w:val="32"/>
          <w:szCs w:val="32"/>
        </w:rPr>
      </w:pPr>
      <w:r>
        <w:rPr>
          <w:rFonts w:ascii="Verdana" w:hAnsi="Verdana" w:cs="Times New Roman"/>
          <w:sz w:val="32"/>
          <w:szCs w:val="32"/>
        </w:rPr>
        <w:t>Средства за мониторинг:</w:t>
      </w:r>
    </w:p>
    <w:p w:rsidR="00BB3887" w:rsidRDefault="00BB3887" w:rsidP="00BB3887">
      <w:pPr>
        <w:pStyle w:val="a3"/>
        <w:numPr>
          <w:ilvl w:val="0"/>
          <w:numId w:val="20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Отчетите за изпълнение на годишните планове на ДГ „Кокиче” и </w:t>
      </w:r>
      <w:r w:rsidRPr="00BB3887">
        <w:rPr>
          <w:rFonts w:ascii="Verdana" w:hAnsi="Verdana" w:cs="Times New Roman"/>
          <w:sz w:val="24"/>
          <w:szCs w:val="24"/>
        </w:rPr>
        <w:t>новите планове за другата учебна година.</w:t>
      </w:r>
    </w:p>
    <w:p w:rsidR="00CD7215" w:rsidRDefault="00CD7215" w:rsidP="00BB3887">
      <w:pPr>
        <w:pStyle w:val="a3"/>
        <w:numPr>
          <w:ilvl w:val="0"/>
          <w:numId w:val="20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Изпълнението на бюджетните планове за всяка календарна година.</w:t>
      </w:r>
    </w:p>
    <w:p w:rsidR="00CD7215" w:rsidRDefault="00CD7215" w:rsidP="00BB3887">
      <w:pPr>
        <w:pStyle w:val="a3"/>
        <w:numPr>
          <w:ilvl w:val="0"/>
          <w:numId w:val="20"/>
        </w:num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Видимата част за подобряване на материалната база.</w:t>
      </w:r>
    </w:p>
    <w:p w:rsidR="00CD7215" w:rsidRDefault="00CD7215" w:rsidP="00CD7215">
      <w:pPr>
        <w:jc w:val="both"/>
        <w:rPr>
          <w:rFonts w:ascii="Verdana" w:hAnsi="Verdana" w:cs="Times New Roman"/>
          <w:sz w:val="24"/>
          <w:szCs w:val="24"/>
        </w:rPr>
      </w:pPr>
    </w:p>
    <w:p w:rsidR="00CD7215" w:rsidRDefault="005A0481" w:rsidP="00CD7215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Стратегията е актуализирана </w:t>
      </w:r>
      <w:r w:rsidR="00CD7215">
        <w:rPr>
          <w:rFonts w:ascii="Verdana" w:hAnsi="Verdana" w:cs="Times New Roman"/>
          <w:sz w:val="24"/>
          <w:szCs w:val="24"/>
        </w:rPr>
        <w:t xml:space="preserve"> и приета на заседание на ПС на </w:t>
      </w:r>
      <w:r>
        <w:rPr>
          <w:rFonts w:ascii="Verdana" w:hAnsi="Verdana" w:cs="Times New Roman"/>
          <w:sz w:val="24"/>
          <w:szCs w:val="24"/>
        </w:rPr>
        <w:t>11.09.2019</w:t>
      </w:r>
      <w:r w:rsidR="00634D36">
        <w:rPr>
          <w:rFonts w:ascii="Verdana" w:hAnsi="Verdana" w:cs="Times New Roman"/>
          <w:sz w:val="24"/>
          <w:szCs w:val="24"/>
        </w:rPr>
        <w:t xml:space="preserve">г. </w:t>
      </w:r>
      <w:r w:rsidR="00CD7215">
        <w:rPr>
          <w:rFonts w:ascii="Verdana" w:hAnsi="Verdana" w:cs="Times New Roman"/>
          <w:sz w:val="24"/>
          <w:szCs w:val="24"/>
        </w:rPr>
        <w:t>Същата се утвърждава със заповед на директора и се представя на сайта на ДГ „Кокиче” за информация на родителите.</w:t>
      </w:r>
    </w:p>
    <w:p w:rsidR="00CD7215" w:rsidRDefault="00CD7215" w:rsidP="00CD7215">
      <w:pPr>
        <w:jc w:val="both"/>
        <w:rPr>
          <w:rFonts w:ascii="Verdana" w:hAnsi="Verdana" w:cs="Times New Roman"/>
          <w:sz w:val="24"/>
          <w:szCs w:val="24"/>
        </w:rPr>
      </w:pPr>
      <w:bookmarkStart w:id="0" w:name="_GoBack"/>
      <w:bookmarkEnd w:id="0"/>
    </w:p>
    <w:p w:rsidR="00CD7215" w:rsidRPr="00CD7215" w:rsidRDefault="00CD7215" w:rsidP="00CD7215">
      <w:pPr>
        <w:ind w:left="720"/>
        <w:jc w:val="both"/>
        <w:rPr>
          <w:rFonts w:ascii="Verdana" w:hAnsi="Verdana" w:cs="Times New Roman"/>
          <w:sz w:val="24"/>
          <w:szCs w:val="24"/>
        </w:rPr>
      </w:pPr>
    </w:p>
    <w:sectPr w:rsidR="00CD7215" w:rsidRPr="00CD7215" w:rsidSect="004B3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92E" w:rsidRDefault="00AB592E" w:rsidP="00EF706A">
      <w:pPr>
        <w:spacing w:after="0" w:line="240" w:lineRule="auto"/>
      </w:pPr>
      <w:r>
        <w:separator/>
      </w:r>
    </w:p>
  </w:endnote>
  <w:endnote w:type="continuationSeparator" w:id="0">
    <w:p w:rsidR="00AB592E" w:rsidRDefault="00AB592E" w:rsidP="00EF7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A" w:rsidRDefault="00EF70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A" w:rsidRDefault="00EF70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A" w:rsidRDefault="00EF70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92E" w:rsidRDefault="00AB592E" w:rsidP="00EF706A">
      <w:pPr>
        <w:spacing w:after="0" w:line="240" w:lineRule="auto"/>
      </w:pPr>
      <w:r>
        <w:separator/>
      </w:r>
    </w:p>
  </w:footnote>
  <w:footnote w:type="continuationSeparator" w:id="0">
    <w:p w:rsidR="00AB592E" w:rsidRDefault="00AB592E" w:rsidP="00EF7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A" w:rsidRDefault="00EF70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A" w:rsidRDefault="00EF706A" w:rsidP="004E03E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6A" w:rsidRDefault="00EF70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6C1A"/>
    <w:multiLevelType w:val="hybridMultilevel"/>
    <w:tmpl w:val="D42EA726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B47D9"/>
    <w:multiLevelType w:val="hybridMultilevel"/>
    <w:tmpl w:val="3708B0C4"/>
    <w:lvl w:ilvl="0" w:tplc="0402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B61730"/>
    <w:multiLevelType w:val="hybridMultilevel"/>
    <w:tmpl w:val="55A298B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05CB8"/>
    <w:multiLevelType w:val="hybridMultilevel"/>
    <w:tmpl w:val="1482FEE2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177FF7"/>
    <w:multiLevelType w:val="hybridMultilevel"/>
    <w:tmpl w:val="DDE64C3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370A6"/>
    <w:multiLevelType w:val="hybridMultilevel"/>
    <w:tmpl w:val="E340A99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14144"/>
    <w:multiLevelType w:val="hybridMultilevel"/>
    <w:tmpl w:val="0BFC3054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8D44DB"/>
    <w:multiLevelType w:val="hybridMultilevel"/>
    <w:tmpl w:val="A2481282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7518AE"/>
    <w:multiLevelType w:val="hybridMultilevel"/>
    <w:tmpl w:val="F370D30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B1448"/>
    <w:multiLevelType w:val="hybridMultilevel"/>
    <w:tmpl w:val="65A4BED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F4262"/>
    <w:multiLevelType w:val="hybridMultilevel"/>
    <w:tmpl w:val="BE8EBE7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221B7"/>
    <w:multiLevelType w:val="hybridMultilevel"/>
    <w:tmpl w:val="461852C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B18DC"/>
    <w:multiLevelType w:val="hybridMultilevel"/>
    <w:tmpl w:val="A79A2E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33731"/>
    <w:multiLevelType w:val="hybridMultilevel"/>
    <w:tmpl w:val="2E1E87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C2EB7"/>
    <w:multiLevelType w:val="hybridMultilevel"/>
    <w:tmpl w:val="C6287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D7902"/>
    <w:multiLevelType w:val="hybridMultilevel"/>
    <w:tmpl w:val="281C25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05CD6"/>
    <w:multiLevelType w:val="hybridMultilevel"/>
    <w:tmpl w:val="778217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86552"/>
    <w:multiLevelType w:val="hybridMultilevel"/>
    <w:tmpl w:val="A0E852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D4A98"/>
    <w:multiLevelType w:val="hybridMultilevel"/>
    <w:tmpl w:val="B8FE96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F7D24"/>
    <w:multiLevelType w:val="hybridMultilevel"/>
    <w:tmpl w:val="1FAC8B7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17"/>
  </w:num>
  <w:num w:numId="5">
    <w:abstractNumId w:val="16"/>
  </w:num>
  <w:num w:numId="6">
    <w:abstractNumId w:val="15"/>
  </w:num>
  <w:num w:numId="7">
    <w:abstractNumId w:val="2"/>
  </w:num>
  <w:num w:numId="8">
    <w:abstractNumId w:val="18"/>
  </w:num>
  <w:num w:numId="9">
    <w:abstractNumId w:val="8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10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BC"/>
    <w:rsid w:val="000C5644"/>
    <w:rsid w:val="000D7B32"/>
    <w:rsid w:val="00160853"/>
    <w:rsid w:val="00192960"/>
    <w:rsid w:val="002B3FC4"/>
    <w:rsid w:val="003A54A8"/>
    <w:rsid w:val="003B2738"/>
    <w:rsid w:val="003C4A84"/>
    <w:rsid w:val="0043213C"/>
    <w:rsid w:val="00463FC8"/>
    <w:rsid w:val="004B34E5"/>
    <w:rsid w:val="004E03E5"/>
    <w:rsid w:val="00596041"/>
    <w:rsid w:val="005A0481"/>
    <w:rsid w:val="005A12AD"/>
    <w:rsid w:val="005C7686"/>
    <w:rsid w:val="006109BC"/>
    <w:rsid w:val="00620401"/>
    <w:rsid w:val="0063477A"/>
    <w:rsid w:val="00634D36"/>
    <w:rsid w:val="006A143A"/>
    <w:rsid w:val="0070234E"/>
    <w:rsid w:val="007757B9"/>
    <w:rsid w:val="007E42EC"/>
    <w:rsid w:val="00865690"/>
    <w:rsid w:val="008D1CDD"/>
    <w:rsid w:val="00924571"/>
    <w:rsid w:val="00A47FF0"/>
    <w:rsid w:val="00A637DD"/>
    <w:rsid w:val="00AA1A09"/>
    <w:rsid w:val="00AB592E"/>
    <w:rsid w:val="00B31791"/>
    <w:rsid w:val="00B461EC"/>
    <w:rsid w:val="00B720FA"/>
    <w:rsid w:val="00BB3887"/>
    <w:rsid w:val="00C14942"/>
    <w:rsid w:val="00C14BD5"/>
    <w:rsid w:val="00C17459"/>
    <w:rsid w:val="00C66B25"/>
    <w:rsid w:val="00C75C39"/>
    <w:rsid w:val="00CD7215"/>
    <w:rsid w:val="00D309F8"/>
    <w:rsid w:val="00D669B7"/>
    <w:rsid w:val="00DA22C6"/>
    <w:rsid w:val="00E536B7"/>
    <w:rsid w:val="00EA3739"/>
    <w:rsid w:val="00EF706A"/>
    <w:rsid w:val="00F632AB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C30E"/>
  <w15:docId w15:val="{D038ADC7-4F64-49AB-8094-BC320BC1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F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F706A"/>
  </w:style>
  <w:style w:type="paragraph" w:styleId="a6">
    <w:name w:val="footer"/>
    <w:basedOn w:val="a"/>
    <w:link w:val="a7"/>
    <w:uiPriority w:val="99"/>
    <w:unhideWhenUsed/>
    <w:rsid w:val="00EF7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F706A"/>
  </w:style>
  <w:style w:type="paragraph" w:styleId="a8">
    <w:name w:val="Balloon Text"/>
    <w:basedOn w:val="a"/>
    <w:link w:val="a9"/>
    <w:uiPriority w:val="99"/>
    <w:semiHidden/>
    <w:unhideWhenUsed/>
    <w:rsid w:val="004E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4E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38E65-4134-476C-9DA1-C0BC4371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User</cp:lastModifiedBy>
  <cp:revision>2</cp:revision>
  <dcterms:created xsi:type="dcterms:W3CDTF">2019-12-09T09:32:00Z</dcterms:created>
  <dcterms:modified xsi:type="dcterms:W3CDTF">2019-12-09T09:32:00Z</dcterms:modified>
</cp:coreProperties>
</file>